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5DE" w:rsidRDefault="00D865DE" w:rsidP="00D865DE">
      <w:pPr>
        <w:autoSpaceDE w:val="0"/>
        <w:autoSpaceDN w:val="0"/>
        <w:adjustRightInd w:val="0"/>
        <w:spacing w:after="0" w:line="360" w:lineRule="auto"/>
        <w:ind w:right="-840"/>
        <w:rPr>
          <w:rFonts w:ascii="Times New Roman" w:hAnsi="Times New Roman"/>
          <w:color w:val="00B050"/>
          <w:sz w:val="36"/>
          <w:szCs w:val="36"/>
        </w:rPr>
      </w:pPr>
      <w:r>
        <w:rPr>
          <w:rFonts w:ascii="Times New Roman" w:hAnsi="Times New Roman"/>
          <w:color w:val="00B050"/>
          <w:sz w:val="36"/>
          <w:szCs w:val="36"/>
          <w:lang w:val="bg-BG"/>
        </w:rPr>
        <w:t xml:space="preserve">                                                                                        </w:t>
      </w:r>
    </w:p>
    <w:p w:rsidR="00B204AB" w:rsidRPr="00B204AB" w:rsidRDefault="00B204AB" w:rsidP="00B204AB">
      <w:pPr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color w:val="266B1B"/>
          <w:sz w:val="36"/>
          <w:szCs w:val="36"/>
          <w:lang w:val="bg-BG"/>
        </w:rPr>
      </w:pPr>
    </w:p>
    <w:p w:rsidR="00B204AB" w:rsidRPr="00B204AB" w:rsidRDefault="00B204AB" w:rsidP="00B204AB">
      <w:pPr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hAnsi="Times New Roman"/>
          <w:color w:val="266B1B"/>
          <w:sz w:val="36"/>
          <w:szCs w:val="36"/>
          <w:lang w:val="bg-BG"/>
        </w:rPr>
      </w:pPr>
      <w:r w:rsidRPr="00B204AB">
        <w:rPr>
          <w:rFonts w:ascii="Times New Roman" w:hAnsi="Times New Roman"/>
          <w:color w:val="266B1B"/>
          <w:sz w:val="36"/>
          <w:szCs w:val="36"/>
          <w:lang w:val="bg-BG"/>
        </w:rPr>
        <w:t>ПРОГРА</w:t>
      </w:r>
      <w:r>
        <w:rPr>
          <w:rFonts w:ascii="Times New Roman" w:hAnsi="Times New Roman"/>
          <w:color w:val="266B1B"/>
          <w:sz w:val="36"/>
          <w:szCs w:val="36"/>
          <w:lang w:val="bg-BG"/>
        </w:rPr>
        <w:t>МА ЗА ЕНЕРГИЙНА ЕФЕКТИВНОСТ</w:t>
      </w:r>
      <w:r w:rsidRPr="00B204AB">
        <w:rPr>
          <w:rFonts w:ascii="Times New Roman" w:hAnsi="Times New Roman"/>
          <w:color w:val="266B1B"/>
          <w:sz w:val="36"/>
          <w:szCs w:val="36"/>
          <w:lang w:val="bg-BG"/>
        </w:rPr>
        <w:t xml:space="preserve"> НА</w:t>
      </w:r>
      <w:r>
        <w:rPr>
          <w:rFonts w:ascii="Times New Roman" w:hAnsi="Times New Roman"/>
          <w:color w:val="266B1B"/>
          <w:sz w:val="36"/>
          <w:szCs w:val="36"/>
          <w:lang w:val="bg-BG"/>
        </w:rPr>
        <w:t xml:space="preserve"> ОБЩИН</w:t>
      </w:r>
      <w:r w:rsidR="003C25A4">
        <w:rPr>
          <w:rFonts w:ascii="Times New Roman" w:hAnsi="Times New Roman"/>
          <w:color w:val="266B1B"/>
          <w:sz w:val="36"/>
          <w:szCs w:val="36"/>
          <w:lang w:val="bg-BG"/>
        </w:rPr>
        <w:t>А КРИВОДОЛ ЗА ПЕРИОДА 2023 -2030</w:t>
      </w:r>
      <w:r w:rsidRPr="00B204AB">
        <w:rPr>
          <w:rFonts w:ascii="Times New Roman" w:hAnsi="Times New Roman"/>
          <w:color w:val="266B1B"/>
          <w:sz w:val="36"/>
          <w:szCs w:val="36"/>
          <w:lang w:val="bg-BG"/>
        </w:rPr>
        <w:t xml:space="preserve"> Г.</w:t>
      </w:r>
    </w:p>
    <w:p w:rsidR="00B204AB" w:rsidRPr="00B204AB" w:rsidRDefault="00B204AB" w:rsidP="00B204AB">
      <w:pPr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color w:val="266B1B"/>
          <w:sz w:val="36"/>
          <w:szCs w:val="36"/>
          <w:lang w:val="bg-BG"/>
        </w:rPr>
      </w:pPr>
    </w:p>
    <w:p w:rsidR="00D865DE" w:rsidRPr="00F7523E" w:rsidRDefault="00B204AB" w:rsidP="00B204AB">
      <w:pPr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bg-BG" w:eastAsia="bg-BG"/>
        </w:rPr>
        <w:drawing>
          <wp:inline distT="0" distB="0" distL="0" distR="0">
            <wp:extent cx="5851525" cy="3295650"/>
            <wp:effectExtent l="0" t="0" r="0" b="0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8d4296e8cf60b368c6b0b5098b470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5DE" w:rsidRDefault="00D865DE" w:rsidP="00D865DE">
      <w:pPr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hAnsi="Times New Roman"/>
          <w:color w:val="000000"/>
          <w:sz w:val="28"/>
          <w:szCs w:val="28"/>
          <w:lang w:val="bg-BG"/>
        </w:rPr>
      </w:pPr>
    </w:p>
    <w:p w:rsidR="00D865DE" w:rsidRDefault="00D865DE" w:rsidP="00D865DE">
      <w:pPr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hAnsi="Times New Roman"/>
          <w:color w:val="000000"/>
          <w:sz w:val="28"/>
          <w:szCs w:val="28"/>
          <w:lang w:val="bg-BG"/>
        </w:rPr>
      </w:pPr>
    </w:p>
    <w:p w:rsidR="0065418A" w:rsidRDefault="0065418A" w:rsidP="00D865DE">
      <w:pPr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hAnsi="Times New Roman"/>
          <w:color w:val="266B1B"/>
          <w:sz w:val="24"/>
          <w:szCs w:val="24"/>
          <w:lang w:val="bg-BG"/>
        </w:rPr>
      </w:pPr>
    </w:p>
    <w:p w:rsidR="0065418A" w:rsidRDefault="0065418A" w:rsidP="00D865DE">
      <w:pPr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hAnsi="Times New Roman"/>
          <w:color w:val="266B1B"/>
          <w:sz w:val="24"/>
          <w:szCs w:val="24"/>
          <w:lang w:val="bg-BG"/>
        </w:rPr>
      </w:pPr>
    </w:p>
    <w:p w:rsidR="0065418A" w:rsidRDefault="0065418A" w:rsidP="00D865DE">
      <w:pPr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hAnsi="Times New Roman"/>
          <w:color w:val="266B1B"/>
          <w:sz w:val="24"/>
          <w:szCs w:val="24"/>
          <w:lang w:val="bg-BG"/>
        </w:rPr>
      </w:pPr>
    </w:p>
    <w:p w:rsidR="0065418A" w:rsidRDefault="0065418A" w:rsidP="00D865DE">
      <w:pPr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hAnsi="Times New Roman"/>
          <w:color w:val="266B1B"/>
          <w:sz w:val="24"/>
          <w:szCs w:val="24"/>
          <w:lang w:val="bg-BG"/>
        </w:rPr>
      </w:pPr>
    </w:p>
    <w:p w:rsidR="005142AF" w:rsidRDefault="005142AF" w:rsidP="00281106">
      <w:pPr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hAnsi="Times New Roman"/>
          <w:b/>
          <w:i/>
          <w:color w:val="4F6228" w:themeColor="accent3" w:themeShade="80"/>
          <w:sz w:val="24"/>
          <w:szCs w:val="24"/>
          <w:lang w:val="bg-BG"/>
        </w:rPr>
      </w:pPr>
    </w:p>
    <w:p w:rsidR="005142AF" w:rsidRDefault="005142AF" w:rsidP="00281106">
      <w:pPr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hAnsi="Times New Roman"/>
          <w:b/>
          <w:i/>
          <w:color w:val="4F6228" w:themeColor="accent3" w:themeShade="80"/>
          <w:sz w:val="24"/>
          <w:szCs w:val="24"/>
          <w:lang w:val="bg-BG"/>
        </w:rPr>
      </w:pPr>
    </w:p>
    <w:p w:rsidR="00007708" w:rsidRDefault="00007708" w:rsidP="00281106">
      <w:pPr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hAnsi="Times New Roman"/>
          <w:b/>
          <w:i/>
          <w:sz w:val="24"/>
          <w:szCs w:val="24"/>
          <w:lang w:val="bg-BG"/>
        </w:rPr>
      </w:pPr>
      <w:r w:rsidRPr="00007708">
        <w:rPr>
          <w:rFonts w:ascii="Times New Roman" w:hAnsi="Times New Roman"/>
          <w:b/>
          <w:i/>
          <w:color w:val="4F6228" w:themeColor="accent3" w:themeShade="80"/>
          <w:sz w:val="24"/>
          <w:szCs w:val="24"/>
          <w:lang w:val="bg-BG"/>
        </w:rPr>
        <w:t>2023 г.</w:t>
      </w:r>
    </w:p>
    <w:p w:rsidR="00C542AD" w:rsidRPr="00281106" w:rsidRDefault="00C542AD" w:rsidP="00281106">
      <w:pPr>
        <w:autoSpaceDE w:val="0"/>
        <w:autoSpaceDN w:val="0"/>
        <w:adjustRightInd w:val="0"/>
        <w:spacing w:after="0" w:line="360" w:lineRule="auto"/>
        <w:ind w:right="-20"/>
        <w:jc w:val="center"/>
        <w:rPr>
          <w:rFonts w:ascii="Times New Roman" w:hAnsi="Times New Roman"/>
          <w:color w:val="266B1B"/>
          <w:sz w:val="24"/>
          <w:szCs w:val="24"/>
          <w:lang w:val="bg-BG"/>
        </w:rPr>
      </w:pPr>
      <w:r w:rsidRPr="00C542AD">
        <w:rPr>
          <w:rFonts w:ascii="Times New Roman" w:hAnsi="Times New Roman"/>
          <w:b/>
          <w:i/>
          <w:sz w:val="24"/>
          <w:szCs w:val="24"/>
        </w:rPr>
        <w:lastRenderedPageBreak/>
        <w:t>СЪДЪРЖАНИЕ</w:t>
      </w:r>
    </w:p>
    <w:p w:rsidR="00C542AD" w:rsidRPr="00D60351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b/>
          <w:i/>
          <w:sz w:val="24"/>
          <w:szCs w:val="24"/>
        </w:rPr>
        <w:t>ВЪВЕДЕНИЕ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42AD">
        <w:rPr>
          <w:rFonts w:ascii="Times New Roman" w:hAnsi="Times New Roman"/>
          <w:sz w:val="24"/>
          <w:szCs w:val="24"/>
        </w:rPr>
        <w:t>.................</w:t>
      </w:r>
      <w:r>
        <w:rPr>
          <w:rFonts w:ascii="Times New Roman" w:hAnsi="Times New Roman"/>
          <w:sz w:val="24"/>
          <w:szCs w:val="24"/>
        </w:rPr>
        <w:t>...............................</w:t>
      </w:r>
      <w:r w:rsidRPr="00C542AD">
        <w:rPr>
          <w:rFonts w:ascii="Times New Roman" w:hAnsi="Times New Roman"/>
          <w:sz w:val="24"/>
          <w:szCs w:val="24"/>
        </w:rPr>
        <w:t>..............................................</w:t>
      </w:r>
      <w:r w:rsidR="00D60351">
        <w:rPr>
          <w:rFonts w:ascii="Times New Roman" w:hAnsi="Times New Roman"/>
          <w:sz w:val="24"/>
          <w:szCs w:val="24"/>
        </w:rPr>
        <w:t>..............................6</w:t>
      </w:r>
    </w:p>
    <w:p w:rsidR="00C542AD" w:rsidRPr="00E2546B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І. </w:t>
      </w:r>
      <w:proofErr w:type="spellStart"/>
      <w:r w:rsidRPr="00C542AD">
        <w:rPr>
          <w:rFonts w:ascii="Times New Roman" w:hAnsi="Times New Roman"/>
          <w:sz w:val="24"/>
          <w:szCs w:val="24"/>
        </w:rPr>
        <w:t>Основание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за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разработване</w:t>
      </w:r>
      <w:proofErr w:type="spellEnd"/>
      <w:r>
        <w:rPr>
          <w:rFonts w:ascii="Times New Roman" w:hAnsi="Times New Roman"/>
          <w:sz w:val="24"/>
          <w:szCs w:val="24"/>
        </w:rPr>
        <w:t xml:space="preserve"> .................</w:t>
      </w:r>
      <w:r w:rsidRPr="00C542AD">
        <w:rPr>
          <w:rFonts w:ascii="Times New Roman" w:hAnsi="Times New Roman"/>
          <w:sz w:val="24"/>
          <w:szCs w:val="24"/>
        </w:rPr>
        <w:t>....................................................</w:t>
      </w:r>
      <w:r w:rsidR="00E2546B">
        <w:rPr>
          <w:rFonts w:ascii="Times New Roman" w:hAnsi="Times New Roman"/>
          <w:sz w:val="24"/>
          <w:szCs w:val="24"/>
        </w:rPr>
        <w:t xml:space="preserve">.............................. </w:t>
      </w:r>
      <w:r w:rsidR="00E2546B">
        <w:rPr>
          <w:rFonts w:ascii="Times New Roman" w:hAnsi="Times New Roman"/>
          <w:sz w:val="24"/>
          <w:szCs w:val="24"/>
          <w:lang w:val="bg-BG"/>
        </w:rPr>
        <w:t>8</w:t>
      </w:r>
    </w:p>
    <w:p w:rsidR="00C542AD" w:rsidRPr="0099246A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ІІ. </w:t>
      </w:r>
      <w:proofErr w:type="spellStart"/>
      <w:r w:rsidRPr="00C542AD">
        <w:rPr>
          <w:rFonts w:ascii="Times New Roman" w:hAnsi="Times New Roman"/>
          <w:sz w:val="24"/>
          <w:szCs w:val="24"/>
        </w:rPr>
        <w:t>Приложими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норма</w:t>
      </w:r>
      <w:r>
        <w:rPr>
          <w:rFonts w:ascii="Times New Roman" w:hAnsi="Times New Roman"/>
          <w:sz w:val="24"/>
          <w:szCs w:val="24"/>
        </w:rPr>
        <w:t>тивни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актове</w:t>
      </w:r>
      <w:proofErr w:type="spellEnd"/>
      <w:r>
        <w:rPr>
          <w:rFonts w:ascii="Times New Roman" w:hAnsi="Times New Roman"/>
          <w:sz w:val="24"/>
          <w:szCs w:val="24"/>
        </w:rPr>
        <w:t xml:space="preserve"> ..................</w:t>
      </w:r>
      <w:r w:rsidRPr="00C542AD">
        <w:rPr>
          <w:rFonts w:ascii="Times New Roman" w:hAnsi="Times New Roman"/>
          <w:sz w:val="24"/>
          <w:szCs w:val="24"/>
        </w:rPr>
        <w:t>..........................................</w:t>
      </w:r>
      <w:r w:rsidR="0099246A">
        <w:rPr>
          <w:rFonts w:ascii="Times New Roman" w:hAnsi="Times New Roman"/>
          <w:sz w:val="24"/>
          <w:szCs w:val="24"/>
        </w:rPr>
        <w:t>..............................</w:t>
      </w:r>
      <w:r w:rsidR="0099246A">
        <w:rPr>
          <w:rFonts w:ascii="Times New Roman" w:hAnsi="Times New Roman"/>
          <w:sz w:val="24"/>
          <w:szCs w:val="24"/>
          <w:lang w:val="bg-BG"/>
        </w:rPr>
        <w:t>.9</w:t>
      </w:r>
    </w:p>
    <w:p w:rsidR="00C542AD" w:rsidRPr="00593A6F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2.1. </w:t>
      </w:r>
      <w:proofErr w:type="spellStart"/>
      <w:r w:rsidRPr="00C542AD">
        <w:rPr>
          <w:rFonts w:ascii="Times New Roman" w:hAnsi="Times New Roman"/>
          <w:sz w:val="24"/>
          <w:szCs w:val="24"/>
        </w:rPr>
        <w:t>Европейска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нормативна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C542AD">
        <w:rPr>
          <w:rFonts w:ascii="Times New Roman" w:hAnsi="Times New Roman"/>
          <w:sz w:val="24"/>
          <w:szCs w:val="24"/>
        </w:rPr>
        <w:t>стратегическа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уредба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........................................</w:t>
      </w:r>
      <w:r w:rsidR="00593A6F">
        <w:rPr>
          <w:rFonts w:ascii="Times New Roman" w:hAnsi="Times New Roman"/>
          <w:sz w:val="24"/>
          <w:szCs w:val="24"/>
        </w:rPr>
        <w:t xml:space="preserve">.................... </w:t>
      </w:r>
      <w:r w:rsidR="00593A6F">
        <w:rPr>
          <w:rFonts w:ascii="Times New Roman" w:hAnsi="Times New Roman"/>
          <w:sz w:val="24"/>
          <w:szCs w:val="24"/>
          <w:lang w:val="bg-BG"/>
        </w:rPr>
        <w:t>9</w:t>
      </w:r>
    </w:p>
    <w:p w:rsidR="00C542AD" w:rsidRPr="00593A6F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2.2. </w:t>
      </w:r>
      <w:proofErr w:type="spellStart"/>
      <w:r w:rsidRPr="00C542AD">
        <w:rPr>
          <w:rFonts w:ascii="Times New Roman" w:hAnsi="Times New Roman"/>
          <w:sz w:val="24"/>
          <w:szCs w:val="24"/>
        </w:rPr>
        <w:t>Национална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нормативна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C542AD">
        <w:rPr>
          <w:rFonts w:ascii="Times New Roman" w:hAnsi="Times New Roman"/>
          <w:sz w:val="24"/>
          <w:szCs w:val="24"/>
        </w:rPr>
        <w:t>стратегическа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уредба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..........................................................</w:t>
      </w:r>
      <w:r>
        <w:rPr>
          <w:rFonts w:ascii="Times New Roman" w:hAnsi="Times New Roman"/>
          <w:sz w:val="24"/>
          <w:szCs w:val="24"/>
          <w:lang w:val="bg-BG"/>
        </w:rPr>
        <w:t>.</w:t>
      </w:r>
      <w:r w:rsidR="00593A6F">
        <w:rPr>
          <w:rFonts w:ascii="Times New Roman" w:hAnsi="Times New Roman"/>
          <w:sz w:val="24"/>
          <w:szCs w:val="24"/>
        </w:rPr>
        <w:t>12</w:t>
      </w:r>
    </w:p>
    <w:p w:rsidR="00C542AD" w:rsidRPr="007D5321" w:rsidRDefault="007D5321" w:rsidP="00C542AD">
      <w:pPr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</w:rPr>
        <w:t xml:space="preserve">ІІІ. </w:t>
      </w:r>
      <w:proofErr w:type="spellStart"/>
      <w:r>
        <w:rPr>
          <w:rFonts w:ascii="Times New Roman" w:hAnsi="Times New Roman"/>
          <w:sz w:val="24"/>
          <w:szCs w:val="24"/>
        </w:rPr>
        <w:t>Профил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bg-BG"/>
        </w:rPr>
        <w:t>О</w:t>
      </w:r>
      <w:proofErr w:type="spellStart"/>
      <w:r w:rsidR="00BC78F5">
        <w:rPr>
          <w:rFonts w:ascii="Times New Roman" w:hAnsi="Times New Roman"/>
          <w:sz w:val="24"/>
          <w:szCs w:val="24"/>
        </w:rPr>
        <w:t>бщина</w:t>
      </w:r>
      <w:proofErr w:type="spellEnd"/>
      <w:r w:rsidR="00BC78F5">
        <w:rPr>
          <w:rFonts w:ascii="Times New Roman" w:hAnsi="Times New Roman"/>
          <w:sz w:val="24"/>
          <w:szCs w:val="24"/>
        </w:rPr>
        <w:t xml:space="preserve"> </w:t>
      </w:r>
      <w:r w:rsidR="00BC78F5">
        <w:rPr>
          <w:rFonts w:ascii="Times New Roman" w:hAnsi="Times New Roman"/>
          <w:sz w:val="24"/>
          <w:szCs w:val="24"/>
          <w:lang w:val="bg-BG"/>
        </w:rPr>
        <w:t>Криводол</w:t>
      </w:r>
      <w:r w:rsidR="00BC78F5">
        <w:rPr>
          <w:rFonts w:ascii="Times New Roman" w:hAnsi="Times New Roman"/>
          <w:sz w:val="24"/>
          <w:szCs w:val="24"/>
        </w:rPr>
        <w:t xml:space="preserve"> </w:t>
      </w:r>
      <w:r w:rsidR="00C542AD" w:rsidRPr="00C542AD">
        <w:rPr>
          <w:rFonts w:ascii="Times New Roman" w:hAnsi="Times New Roman"/>
          <w:sz w:val="24"/>
          <w:szCs w:val="24"/>
        </w:rPr>
        <w:t>........................</w:t>
      </w:r>
      <w:r w:rsidR="00C542AD">
        <w:rPr>
          <w:rFonts w:ascii="Times New Roman" w:hAnsi="Times New Roman"/>
          <w:sz w:val="24"/>
          <w:szCs w:val="24"/>
        </w:rPr>
        <w:t>.............................</w:t>
      </w:r>
      <w:r w:rsidR="00C542AD" w:rsidRPr="00C542AD">
        <w:rPr>
          <w:rFonts w:ascii="Times New Roman" w:hAnsi="Times New Roman"/>
          <w:sz w:val="24"/>
          <w:szCs w:val="24"/>
        </w:rPr>
        <w:t>....</w:t>
      </w:r>
      <w:r>
        <w:rPr>
          <w:rFonts w:ascii="Times New Roman" w:hAnsi="Times New Roman"/>
          <w:sz w:val="24"/>
          <w:szCs w:val="24"/>
        </w:rPr>
        <w:t>................................. 1</w:t>
      </w:r>
      <w:r>
        <w:rPr>
          <w:rFonts w:ascii="Times New Roman" w:hAnsi="Times New Roman"/>
          <w:sz w:val="24"/>
          <w:szCs w:val="24"/>
          <w:lang w:val="bg-BG"/>
        </w:rPr>
        <w:t>7</w:t>
      </w:r>
    </w:p>
    <w:p w:rsidR="00C542AD" w:rsidRPr="007D5321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3.1. </w:t>
      </w:r>
      <w:proofErr w:type="spellStart"/>
      <w:r w:rsidRPr="00C542AD">
        <w:rPr>
          <w:rFonts w:ascii="Times New Roman" w:hAnsi="Times New Roman"/>
          <w:sz w:val="24"/>
          <w:szCs w:val="24"/>
        </w:rPr>
        <w:t>Географска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характеристика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542AD">
        <w:rPr>
          <w:rFonts w:ascii="Times New Roman" w:hAnsi="Times New Roman"/>
          <w:sz w:val="24"/>
          <w:szCs w:val="24"/>
        </w:rPr>
        <w:t>релеф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542AD">
        <w:rPr>
          <w:rFonts w:ascii="Times New Roman" w:hAnsi="Times New Roman"/>
          <w:sz w:val="24"/>
          <w:szCs w:val="24"/>
        </w:rPr>
        <w:t>климат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542AD">
        <w:rPr>
          <w:rFonts w:ascii="Times New Roman" w:hAnsi="Times New Roman"/>
          <w:sz w:val="24"/>
          <w:szCs w:val="24"/>
        </w:rPr>
        <w:t>води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C542AD">
        <w:rPr>
          <w:rFonts w:ascii="Times New Roman" w:hAnsi="Times New Roman"/>
          <w:sz w:val="24"/>
          <w:szCs w:val="24"/>
        </w:rPr>
        <w:t>почви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..........................................</w:t>
      </w:r>
      <w:r>
        <w:rPr>
          <w:rFonts w:ascii="Times New Roman" w:hAnsi="Times New Roman"/>
          <w:sz w:val="24"/>
          <w:szCs w:val="24"/>
          <w:lang w:val="bg-BG"/>
        </w:rPr>
        <w:t>.</w:t>
      </w:r>
      <w:r w:rsidR="007D5321">
        <w:rPr>
          <w:rFonts w:ascii="Times New Roman" w:hAnsi="Times New Roman"/>
          <w:sz w:val="24"/>
          <w:szCs w:val="24"/>
        </w:rPr>
        <w:t>1</w:t>
      </w:r>
      <w:r w:rsidR="007D5321">
        <w:rPr>
          <w:rFonts w:ascii="Times New Roman" w:hAnsi="Times New Roman"/>
          <w:sz w:val="24"/>
          <w:szCs w:val="24"/>
          <w:lang w:val="bg-BG"/>
        </w:rPr>
        <w:t>7</w:t>
      </w:r>
    </w:p>
    <w:p w:rsidR="00C542AD" w:rsidRPr="005F7031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3.2. </w:t>
      </w:r>
      <w:proofErr w:type="spellStart"/>
      <w:r w:rsidRPr="00C542AD">
        <w:rPr>
          <w:rFonts w:ascii="Times New Roman" w:hAnsi="Times New Roman"/>
          <w:sz w:val="24"/>
          <w:szCs w:val="24"/>
        </w:rPr>
        <w:t>Население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C542AD">
        <w:rPr>
          <w:rFonts w:ascii="Times New Roman" w:hAnsi="Times New Roman"/>
          <w:sz w:val="24"/>
          <w:szCs w:val="24"/>
        </w:rPr>
        <w:t>демографска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характеристика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..............................</w:t>
      </w:r>
      <w:r w:rsidRPr="00C542AD">
        <w:rPr>
          <w:rFonts w:ascii="Times New Roman" w:hAnsi="Times New Roman"/>
          <w:sz w:val="24"/>
          <w:szCs w:val="24"/>
        </w:rPr>
        <w:t>..........</w:t>
      </w:r>
      <w:r w:rsidR="005F7031">
        <w:rPr>
          <w:rFonts w:ascii="Times New Roman" w:hAnsi="Times New Roman"/>
          <w:sz w:val="24"/>
          <w:szCs w:val="24"/>
        </w:rPr>
        <w:t>.............................</w:t>
      </w:r>
      <w:r w:rsidR="005F7031">
        <w:rPr>
          <w:rFonts w:ascii="Times New Roman" w:hAnsi="Times New Roman"/>
          <w:sz w:val="24"/>
          <w:szCs w:val="24"/>
          <w:lang w:val="bg-BG"/>
        </w:rPr>
        <w:t>.31</w:t>
      </w:r>
    </w:p>
    <w:p w:rsidR="00C542AD" w:rsidRPr="00C542AD" w:rsidRDefault="006B7999" w:rsidP="00C542A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3.3. </w:t>
      </w:r>
      <w:proofErr w:type="spellStart"/>
      <w:r>
        <w:rPr>
          <w:rFonts w:ascii="Times New Roman" w:hAnsi="Times New Roman"/>
          <w:sz w:val="24"/>
          <w:szCs w:val="24"/>
        </w:rPr>
        <w:t>Домакинства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bg-BG"/>
        </w:rPr>
        <w:t>и с</w:t>
      </w:r>
      <w:r w:rsidRPr="006B7999">
        <w:rPr>
          <w:rFonts w:ascii="Times New Roman" w:hAnsi="Times New Roman"/>
          <w:sz w:val="24"/>
          <w:szCs w:val="24"/>
          <w:lang w:val="bg-BG"/>
        </w:rPr>
        <w:t>граден фонд</w:t>
      </w:r>
      <w:r w:rsidR="00C542AD" w:rsidRPr="00C542AD">
        <w:rPr>
          <w:rFonts w:ascii="Times New Roman" w:hAnsi="Times New Roman"/>
          <w:sz w:val="24"/>
          <w:szCs w:val="24"/>
        </w:rPr>
        <w:t>...............</w:t>
      </w:r>
      <w:r>
        <w:rPr>
          <w:rFonts w:ascii="Times New Roman" w:hAnsi="Times New Roman"/>
          <w:sz w:val="24"/>
          <w:szCs w:val="24"/>
        </w:rPr>
        <w:t>.....</w:t>
      </w:r>
      <w:r w:rsidR="00C542AD" w:rsidRPr="00C542A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bg-BG"/>
        </w:rPr>
        <w:t>.</w:t>
      </w:r>
      <w:r w:rsidR="00C542AD">
        <w:rPr>
          <w:rFonts w:ascii="Times New Roman" w:hAnsi="Times New Roman"/>
          <w:sz w:val="24"/>
          <w:szCs w:val="24"/>
        </w:rPr>
        <w:t>...........................</w:t>
      </w:r>
      <w:r w:rsidR="00C542AD" w:rsidRPr="00C542AD">
        <w:rPr>
          <w:rFonts w:ascii="Times New Roman" w:hAnsi="Times New Roman"/>
          <w:sz w:val="24"/>
          <w:szCs w:val="24"/>
        </w:rPr>
        <w:t>.............</w:t>
      </w:r>
      <w:r w:rsidR="000B1FF4">
        <w:rPr>
          <w:rFonts w:ascii="Times New Roman" w:hAnsi="Times New Roman"/>
          <w:sz w:val="24"/>
          <w:szCs w:val="24"/>
        </w:rPr>
        <w:t xml:space="preserve">.............................. </w:t>
      </w:r>
      <w:r w:rsidR="000B1FF4">
        <w:rPr>
          <w:rFonts w:ascii="Times New Roman" w:hAnsi="Times New Roman"/>
          <w:sz w:val="24"/>
          <w:szCs w:val="24"/>
          <w:lang w:val="bg-BG"/>
        </w:rPr>
        <w:t>3</w:t>
      </w:r>
      <w:r w:rsidR="00C542AD" w:rsidRPr="00C542AD">
        <w:rPr>
          <w:rFonts w:ascii="Times New Roman" w:hAnsi="Times New Roman"/>
          <w:sz w:val="24"/>
          <w:szCs w:val="24"/>
        </w:rPr>
        <w:t>2</w:t>
      </w:r>
    </w:p>
    <w:p w:rsidR="00C542AD" w:rsidRPr="00560918" w:rsidRDefault="00560918" w:rsidP="00C542AD">
      <w:pPr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  <w:lang w:val="bg-BG"/>
        </w:rPr>
        <w:t>4</w:t>
      </w:r>
      <w:r w:rsidR="00C542AD" w:rsidRPr="00C542A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C542AD" w:rsidRPr="00C542AD">
        <w:rPr>
          <w:rFonts w:ascii="Times New Roman" w:hAnsi="Times New Roman"/>
          <w:sz w:val="24"/>
          <w:szCs w:val="24"/>
        </w:rPr>
        <w:t>Промишленост</w:t>
      </w:r>
      <w:proofErr w:type="spellEnd"/>
      <w:r w:rsidR="00C542AD" w:rsidRPr="00C542AD">
        <w:rPr>
          <w:rFonts w:ascii="Times New Roman" w:hAnsi="Times New Roman"/>
          <w:sz w:val="24"/>
          <w:szCs w:val="24"/>
        </w:rPr>
        <w:t xml:space="preserve"> …........................................</w:t>
      </w:r>
      <w:r w:rsidR="00C542AD">
        <w:rPr>
          <w:rFonts w:ascii="Times New Roman" w:hAnsi="Times New Roman"/>
          <w:sz w:val="24"/>
          <w:szCs w:val="24"/>
        </w:rPr>
        <w:t>...........................</w:t>
      </w:r>
      <w:r w:rsidR="00C542AD" w:rsidRPr="00C542AD">
        <w:rPr>
          <w:rFonts w:ascii="Times New Roman" w:hAnsi="Times New Roman"/>
          <w:sz w:val="24"/>
          <w:szCs w:val="24"/>
        </w:rPr>
        <w:t>..............</w:t>
      </w:r>
      <w:r>
        <w:rPr>
          <w:rFonts w:ascii="Times New Roman" w:hAnsi="Times New Roman"/>
          <w:sz w:val="24"/>
          <w:szCs w:val="24"/>
        </w:rPr>
        <w:t xml:space="preserve">............................. </w:t>
      </w:r>
      <w:r>
        <w:rPr>
          <w:rFonts w:ascii="Times New Roman" w:hAnsi="Times New Roman"/>
          <w:sz w:val="24"/>
          <w:szCs w:val="24"/>
          <w:lang w:val="bg-BG"/>
        </w:rPr>
        <w:t>35</w:t>
      </w:r>
    </w:p>
    <w:p w:rsidR="00C542AD" w:rsidRPr="00DA0C06" w:rsidRDefault="00DA0C06" w:rsidP="00C542AD">
      <w:pPr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  <w:lang w:val="bg-BG"/>
        </w:rPr>
        <w:t>5</w:t>
      </w:r>
      <w:r w:rsidR="009E6B1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9E6B12">
        <w:rPr>
          <w:rFonts w:ascii="Times New Roman" w:hAnsi="Times New Roman"/>
          <w:sz w:val="24"/>
          <w:szCs w:val="24"/>
        </w:rPr>
        <w:t>Селско</w:t>
      </w:r>
      <w:proofErr w:type="spellEnd"/>
      <w:r w:rsidR="00C542AD"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42AD" w:rsidRPr="00C542AD">
        <w:rPr>
          <w:rFonts w:ascii="Times New Roman" w:hAnsi="Times New Roman"/>
          <w:sz w:val="24"/>
          <w:szCs w:val="24"/>
        </w:rPr>
        <w:t>стопанство</w:t>
      </w:r>
      <w:proofErr w:type="spellEnd"/>
      <w:r w:rsidR="00C542AD" w:rsidRPr="00C542AD">
        <w:rPr>
          <w:rFonts w:ascii="Times New Roman" w:hAnsi="Times New Roman"/>
          <w:sz w:val="24"/>
          <w:szCs w:val="24"/>
        </w:rPr>
        <w:t xml:space="preserve"> </w:t>
      </w:r>
      <w:r w:rsidR="009E6B12">
        <w:rPr>
          <w:rFonts w:ascii="Times New Roman" w:hAnsi="Times New Roman"/>
          <w:sz w:val="24"/>
          <w:szCs w:val="24"/>
          <w:lang w:val="bg-BG"/>
        </w:rPr>
        <w:t>…………</w:t>
      </w:r>
      <w:r w:rsidR="00C542AD" w:rsidRPr="00C542AD">
        <w:rPr>
          <w:rFonts w:ascii="Times New Roman" w:hAnsi="Times New Roman"/>
          <w:sz w:val="24"/>
          <w:szCs w:val="24"/>
        </w:rPr>
        <w:t>.........................</w:t>
      </w:r>
      <w:r w:rsidR="00C542AD">
        <w:rPr>
          <w:rFonts w:ascii="Times New Roman" w:hAnsi="Times New Roman"/>
          <w:sz w:val="24"/>
          <w:szCs w:val="24"/>
        </w:rPr>
        <w:t>............................</w:t>
      </w:r>
      <w:r w:rsidR="00C542AD" w:rsidRPr="00C542AD">
        <w:rPr>
          <w:rFonts w:ascii="Times New Roman" w:hAnsi="Times New Roman"/>
          <w:sz w:val="24"/>
          <w:szCs w:val="24"/>
        </w:rPr>
        <w:t>..........</w:t>
      </w:r>
      <w:r>
        <w:rPr>
          <w:rFonts w:ascii="Times New Roman" w:hAnsi="Times New Roman"/>
          <w:sz w:val="24"/>
          <w:szCs w:val="24"/>
        </w:rPr>
        <w:t>............................. 3</w:t>
      </w:r>
      <w:r>
        <w:rPr>
          <w:rFonts w:ascii="Times New Roman" w:hAnsi="Times New Roman"/>
          <w:sz w:val="24"/>
          <w:szCs w:val="24"/>
          <w:lang w:val="bg-BG"/>
        </w:rPr>
        <w:t>7</w:t>
      </w:r>
    </w:p>
    <w:p w:rsidR="00C542AD" w:rsidRPr="00C971B9" w:rsidRDefault="00C971B9" w:rsidP="00C542AD">
      <w:pPr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  <w:lang w:val="bg-BG"/>
        </w:rPr>
        <w:t>6</w:t>
      </w:r>
      <w:r w:rsidR="00C542AD" w:rsidRPr="00C542A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C542AD" w:rsidRPr="00C542AD">
        <w:rPr>
          <w:rFonts w:ascii="Times New Roman" w:hAnsi="Times New Roman"/>
          <w:sz w:val="24"/>
          <w:szCs w:val="24"/>
        </w:rPr>
        <w:t>Транспортно-комуникационна</w:t>
      </w:r>
      <w:proofErr w:type="spellEnd"/>
      <w:r w:rsidR="00C542AD"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42AD" w:rsidRPr="00C542AD">
        <w:rPr>
          <w:rFonts w:ascii="Times New Roman" w:hAnsi="Times New Roman"/>
          <w:sz w:val="24"/>
          <w:szCs w:val="24"/>
        </w:rPr>
        <w:t>система</w:t>
      </w:r>
      <w:proofErr w:type="spellEnd"/>
      <w:r w:rsidR="00C542AD" w:rsidRPr="00C542AD">
        <w:rPr>
          <w:rFonts w:ascii="Times New Roman" w:hAnsi="Times New Roman"/>
          <w:sz w:val="24"/>
          <w:szCs w:val="24"/>
        </w:rPr>
        <w:t xml:space="preserve"> ...............</w:t>
      </w:r>
      <w:r w:rsidR="00C542AD">
        <w:rPr>
          <w:rFonts w:ascii="Times New Roman" w:hAnsi="Times New Roman"/>
          <w:sz w:val="24"/>
          <w:szCs w:val="24"/>
        </w:rPr>
        <w:t>..............................</w:t>
      </w:r>
      <w:r>
        <w:rPr>
          <w:rFonts w:ascii="Times New Roman" w:hAnsi="Times New Roman"/>
          <w:sz w:val="24"/>
          <w:szCs w:val="24"/>
        </w:rPr>
        <w:t>............................ 3</w:t>
      </w:r>
      <w:r>
        <w:rPr>
          <w:rFonts w:ascii="Times New Roman" w:hAnsi="Times New Roman"/>
          <w:sz w:val="24"/>
          <w:szCs w:val="24"/>
          <w:lang w:val="bg-BG"/>
        </w:rPr>
        <w:t>8</w:t>
      </w:r>
    </w:p>
    <w:p w:rsidR="00C542AD" w:rsidRPr="00025B8B" w:rsidRDefault="00025B8B" w:rsidP="00C542AD">
      <w:pPr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  <w:lang w:val="bg-BG"/>
        </w:rPr>
        <w:t>7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Енергийна</w:t>
      </w:r>
      <w:proofErr w:type="spellEnd"/>
      <w:r w:rsidR="00C542AD"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42AD" w:rsidRPr="00C542AD">
        <w:rPr>
          <w:rFonts w:ascii="Times New Roman" w:hAnsi="Times New Roman"/>
          <w:sz w:val="24"/>
          <w:szCs w:val="24"/>
        </w:rPr>
        <w:t>мрежа</w:t>
      </w:r>
      <w:proofErr w:type="spellEnd"/>
      <w:r w:rsidR="00C542AD" w:rsidRPr="00C542A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bg-BG"/>
        </w:rPr>
        <w:t>……………………</w:t>
      </w:r>
      <w:r w:rsidR="00C542AD" w:rsidRPr="00C542AD">
        <w:rPr>
          <w:rFonts w:ascii="Times New Roman" w:hAnsi="Times New Roman"/>
          <w:sz w:val="24"/>
          <w:szCs w:val="24"/>
        </w:rPr>
        <w:t>...................................................</w:t>
      </w:r>
      <w:r w:rsidR="00C542AD">
        <w:rPr>
          <w:rFonts w:ascii="Times New Roman" w:hAnsi="Times New Roman"/>
          <w:sz w:val="24"/>
          <w:szCs w:val="24"/>
        </w:rPr>
        <w:t xml:space="preserve">........................... </w:t>
      </w:r>
      <w:r w:rsidR="00A6606F">
        <w:rPr>
          <w:rFonts w:ascii="Times New Roman" w:hAnsi="Times New Roman"/>
          <w:sz w:val="24"/>
          <w:szCs w:val="24"/>
          <w:lang w:val="bg-BG"/>
        </w:rPr>
        <w:t>41</w:t>
      </w:r>
    </w:p>
    <w:p w:rsidR="00C542AD" w:rsidRPr="00C542AD" w:rsidRDefault="00025B8B" w:rsidP="00C542A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  <w:lang w:val="bg-BG"/>
        </w:rPr>
        <w:t>8</w:t>
      </w:r>
      <w:r w:rsidR="00C542AD" w:rsidRPr="00C542A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C542AD" w:rsidRPr="00C542AD">
        <w:rPr>
          <w:rFonts w:ascii="Times New Roman" w:hAnsi="Times New Roman"/>
          <w:sz w:val="24"/>
          <w:szCs w:val="24"/>
        </w:rPr>
        <w:t>Външна</w:t>
      </w:r>
      <w:proofErr w:type="spellEnd"/>
      <w:r w:rsidR="00C542AD"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42AD" w:rsidRPr="00C542AD">
        <w:rPr>
          <w:rFonts w:ascii="Times New Roman" w:hAnsi="Times New Roman"/>
          <w:sz w:val="24"/>
          <w:szCs w:val="24"/>
        </w:rPr>
        <w:t>осветителна</w:t>
      </w:r>
      <w:proofErr w:type="spellEnd"/>
      <w:r w:rsidR="00C542AD"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42AD" w:rsidRPr="00C542AD">
        <w:rPr>
          <w:rFonts w:ascii="Times New Roman" w:hAnsi="Times New Roman"/>
          <w:sz w:val="24"/>
          <w:szCs w:val="24"/>
        </w:rPr>
        <w:t>уредба</w:t>
      </w:r>
      <w:proofErr w:type="spellEnd"/>
      <w:r w:rsidR="00C542AD" w:rsidRPr="00C542AD">
        <w:rPr>
          <w:rFonts w:ascii="Times New Roman" w:hAnsi="Times New Roman"/>
          <w:sz w:val="24"/>
          <w:szCs w:val="24"/>
        </w:rPr>
        <w:t xml:space="preserve"> .................................................................................</w:t>
      </w:r>
      <w:r w:rsidR="00C542AD">
        <w:rPr>
          <w:rFonts w:ascii="Times New Roman" w:hAnsi="Times New Roman"/>
          <w:sz w:val="24"/>
          <w:szCs w:val="24"/>
        </w:rPr>
        <w:t>...........</w:t>
      </w:r>
      <w:r w:rsidR="00C542AD" w:rsidRPr="00C542AD">
        <w:rPr>
          <w:rFonts w:ascii="Times New Roman" w:hAnsi="Times New Roman"/>
          <w:sz w:val="24"/>
          <w:szCs w:val="24"/>
        </w:rPr>
        <w:t xml:space="preserve"> 33</w:t>
      </w:r>
    </w:p>
    <w:p w:rsidR="00C542AD" w:rsidRPr="00D7264A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ІV. </w:t>
      </w:r>
      <w:proofErr w:type="spellStart"/>
      <w:r w:rsidRPr="00C542AD">
        <w:rPr>
          <w:rFonts w:ascii="Times New Roman" w:hAnsi="Times New Roman"/>
          <w:sz w:val="24"/>
          <w:szCs w:val="24"/>
        </w:rPr>
        <w:t>Политика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по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енергийна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ефективност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..............................</w:t>
      </w:r>
      <w:r w:rsidR="00D7264A">
        <w:rPr>
          <w:rFonts w:ascii="Times New Roman" w:hAnsi="Times New Roman"/>
          <w:sz w:val="24"/>
          <w:szCs w:val="24"/>
          <w:lang w:val="bg-BG"/>
        </w:rPr>
        <w:t>43</w:t>
      </w:r>
    </w:p>
    <w:p w:rsidR="00C542AD" w:rsidRPr="00D7264A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4.1.Основните </w:t>
      </w:r>
      <w:proofErr w:type="spellStart"/>
      <w:r w:rsidRPr="00C542AD">
        <w:rPr>
          <w:rFonts w:ascii="Times New Roman" w:hAnsi="Times New Roman"/>
          <w:sz w:val="24"/>
          <w:szCs w:val="24"/>
        </w:rPr>
        <w:t>дейности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C542AD">
        <w:rPr>
          <w:rFonts w:ascii="Times New Roman" w:hAnsi="Times New Roman"/>
          <w:sz w:val="24"/>
          <w:szCs w:val="24"/>
        </w:rPr>
        <w:t>насоки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на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местната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политика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по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ЕЕ .........</w:t>
      </w:r>
      <w:r>
        <w:rPr>
          <w:rFonts w:ascii="Times New Roman" w:hAnsi="Times New Roman"/>
          <w:sz w:val="24"/>
          <w:szCs w:val="24"/>
        </w:rPr>
        <w:t>.................................</w:t>
      </w:r>
      <w:r w:rsidR="00D7264A">
        <w:rPr>
          <w:rFonts w:ascii="Times New Roman" w:hAnsi="Times New Roman"/>
          <w:sz w:val="24"/>
          <w:szCs w:val="24"/>
          <w:lang w:val="bg-BG"/>
        </w:rPr>
        <w:t>43</w:t>
      </w:r>
    </w:p>
    <w:p w:rsidR="00C542AD" w:rsidRPr="00176016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4.2. </w:t>
      </w:r>
      <w:proofErr w:type="spellStart"/>
      <w:r w:rsidRPr="00C542AD">
        <w:rPr>
          <w:rFonts w:ascii="Times New Roman" w:hAnsi="Times New Roman"/>
          <w:sz w:val="24"/>
          <w:szCs w:val="24"/>
        </w:rPr>
        <w:t>Приоритетни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направления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за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проекти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C542AD">
        <w:rPr>
          <w:rFonts w:ascii="Times New Roman" w:hAnsi="Times New Roman"/>
          <w:sz w:val="24"/>
          <w:szCs w:val="24"/>
        </w:rPr>
        <w:t>мерки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за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енер</w:t>
      </w:r>
      <w:r>
        <w:rPr>
          <w:rFonts w:ascii="Times New Roman" w:hAnsi="Times New Roman"/>
          <w:sz w:val="24"/>
          <w:szCs w:val="24"/>
        </w:rPr>
        <w:t>гийна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ефективност</w:t>
      </w:r>
      <w:proofErr w:type="spellEnd"/>
      <w:r>
        <w:rPr>
          <w:rFonts w:ascii="Times New Roman" w:hAnsi="Times New Roman"/>
          <w:sz w:val="24"/>
          <w:szCs w:val="24"/>
        </w:rPr>
        <w:t>..............</w:t>
      </w:r>
      <w:r>
        <w:rPr>
          <w:rFonts w:ascii="Times New Roman" w:hAnsi="Times New Roman"/>
          <w:sz w:val="24"/>
          <w:szCs w:val="24"/>
          <w:lang w:val="bg-BG"/>
        </w:rPr>
        <w:t>....</w:t>
      </w:r>
      <w:r w:rsidR="00176016">
        <w:rPr>
          <w:rFonts w:ascii="Times New Roman" w:hAnsi="Times New Roman"/>
          <w:sz w:val="24"/>
          <w:szCs w:val="24"/>
          <w:lang w:val="bg-BG"/>
        </w:rPr>
        <w:t>44</w:t>
      </w:r>
    </w:p>
    <w:p w:rsidR="00C542AD" w:rsidRPr="00D125A5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V. </w:t>
      </w:r>
      <w:proofErr w:type="spellStart"/>
      <w:r w:rsidRPr="00C542AD">
        <w:rPr>
          <w:rFonts w:ascii="Times New Roman" w:hAnsi="Times New Roman"/>
          <w:sz w:val="24"/>
          <w:szCs w:val="24"/>
        </w:rPr>
        <w:t>Състояние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на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енергийното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потребление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</w:t>
      </w:r>
      <w:r w:rsidR="00D125A5">
        <w:rPr>
          <w:rFonts w:ascii="Times New Roman" w:hAnsi="Times New Roman"/>
          <w:sz w:val="24"/>
          <w:szCs w:val="24"/>
        </w:rPr>
        <w:t>4</w:t>
      </w:r>
      <w:r w:rsidR="00D125A5">
        <w:rPr>
          <w:rFonts w:ascii="Times New Roman" w:hAnsi="Times New Roman"/>
          <w:sz w:val="24"/>
          <w:szCs w:val="24"/>
          <w:lang w:val="bg-BG"/>
        </w:rPr>
        <w:t>5</w:t>
      </w:r>
    </w:p>
    <w:p w:rsidR="00C542AD" w:rsidRPr="005C3A82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5.1. </w:t>
      </w:r>
      <w:proofErr w:type="spellStart"/>
      <w:r w:rsidRPr="00C542AD">
        <w:rPr>
          <w:rFonts w:ascii="Times New Roman" w:hAnsi="Times New Roman"/>
          <w:sz w:val="24"/>
          <w:szCs w:val="24"/>
        </w:rPr>
        <w:t>Общински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сгради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</w:t>
      </w:r>
      <w:r w:rsidR="005C3A82">
        <w:rPr>
          <w:rFonts w:ascii="Times New Roman" w:hAnsi="Times New Roman"/>
          <w:sz w:val="24"/>
          <w:szCs w:val="24"/>
        </w:rPr>
        <w:t>4</w:t>
      </w:r>
      <w:r w:rsidR="005C3A82">
        <w:rPr>
          <w:rFonts w:ascii="Times New Roman" w:hAnsi="Times New Roman"/>
          <w:sz w:val="24"/>
          <w:szCs w:val="24"/>
          <w:lang w:val="bg-BG"/>
        </w:rPr>
        <w:t>5</w:t>
      </w:r>
    </w:p>
    <w:p w:rsidR="00C542AD" w:rsidRPr="005C3A82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5.2. </w:t>
      </w:r>
      <w:proofErr w:type="spellStart"/>
      <w:r w:rsidRPr="00C542AD">
        <w:rPr>
          <w:rFonts w:ascii="Times New Roman" w:hAnsi="Times New Roman"/>
          <w:sz w:val="24"/>
          <w:szCs w:val="24"/>
        </w:rPr>
        <w:t>Улично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осветление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</w:t>
      </w:r>
      <w:r w:rsidR="005C3A82">
        <w:rPr>
          <w:rFonts w:ascii="Times New Roman" w:hAnsi="Times New Roman"/>
          <w:sz w:val="24"/>
          <w:szCs w:val="24"/>
        </w:rPr>
        <w:t>4</w:t>
      </w:r>
      <w:r w:rsidR="005C3A82">
        <w:rPr>
          <w:rFonts w:ascii="Times New Roman" w:hAnsi="Times New Roman"/>
          <w:sz w:val="24"/>
          <w:szCs w:val="24"/>
          <w:lang w:val="bg-BG"/>
        </w:rPr>
        <w:t>6</w:t>
      </w:r>
    </w:p>
    <w:p w:rsidR="00C542AD" w:rsidRPr="005C3A82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5.3.Жилищен </w:t>
      </w:r>
      <w:proofErr w:type="spellStart"/>
      <w:r w:rsidRPr="00C542AD">
        <w:rPr>
          <w:rFonts w:ascii="Times New Roman" w:hAnsi="Times New Roman"/>
          <w:sz w:val="24"/>
          <w:szCs w:val="24"/>
        </w:rPr>
        <w:t>фонд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</w:t>
      </w:r>
      <w:r w:rsidR="005C3A82">
        <w:rPr>
          <w:rFonts w:ascii="Times New Roman" w:hAnsi="Times New Roman"/>
          <w:sz w:val="24"/>
          <w:szCs w:val="24"/>
        </w:rPr>
        <w:t>4</w:t>
      </w:r>
      <w:r w:rsidR="005C3A82">
        <w:rPr>
          <w:rFonts w:ascii="Times New Roman" w:hAnsi="Times New Roman"/>
          <w:sz w:val="24"/>
          <w:szCs w:val="24"/>
          <w:lang w:val="bg-BG"/>
        </w:rPr>
        <w:t>7</w:t>
      </w:r>
    </w:p>
    <w:p w:rsidR="00C542AD" w:rsidRPr="00377FFB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VI. </w:t>
      </w:r>
      <w:proofErr w:type="spellStart"/>
      <w:r w:rsidRPr="00C542AD">
        <w:rPr>
          <w:rFonts w:ascii="Times New Roman" w:hAnsi="Times New Roman"/>
          <w:sz w:val="24"/>
          <w:szCs w:val="24"/>
        </w:rPr>
        <w:t>Цели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C542AD">
        <w:rPr>
          <w:rFonts w:ascii="Times New Roman" w:hAnsi="Times New Roman"/>
          <w:sz w:val="24"/>
          <w:szCs w:val="24"/>
        </w:rPr>
        <w:t>обхват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.............................</w:t>
      </w:r>
      <w:r w:rsidR="00377FFB">
        <w:rPr>
          <w:rFonts w:ascii="Times New Roman" w:hAnsi="Times New Roman"/>
          <w:sz w:val="24"/>
          <w:szCs w:val="24"/>
        </w:rPr>
        <w:t>4</w:t>
      </w:r>
      <w:r w:rsidR="00377FFB">
        <w:rPr>
          <w:rFonts w:ascii="Times New Roman" w:hAnsi="Times New Roman"/>
          <w:sz w:val="24"/>
          <w:szCs w:val="24"/>
          <w:lang w:val="bg-BG"/>
        </w:rPr>
        <w:t>8</w:t>
      </w:r>
    </w:p>
    <w:p w:rsidR="00C542AD" w:rsidRPr="007A7397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VІІ. </w:t>
      </w:r>
      <w:proofErr w:type="spellStart"/>
      <w:r w:rsidRPr="00C542AD">
        <w:rPr>
          <w:rFonts w:ascii="Times New Roman" w:hAnsi="Times New Roman"/>
          <w:sz w:val="24"/>
          <w:szCs w:val="24"/>
        </w:rPr>
        <w:t>Избор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на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дейности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C542AD">
        <w:rPr>
          <w:rFonts w:ascii="Times New Roman" w:hAnsi="Times New Roman"/>
          <w:sz w:val="24"/>
          <w:szCs w:val="24"/>
        </w:rPr>
        <w:t>мерки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.............................</w:t>
      </w:r>
      <w:r w:rsidR="007A7397">
        <w:rPr>
          <w:rFonts w:ascii="Times New Roman" w:hAnsi="Times New Roman"/>
          <w:sz w:val="24"/>
          <w:szCs w:val="24"/>
          <w:lang w:val="bg-BG"/>
        </w:rPr>
        <w:t>51</w:t>
      </w:r>
    </w:p>
    <w:p w:rsidR="00C542AD" w:rsidRPr="00DC4F79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VІIІ. </w:t>
      </w:r>
      <w:proofErr w:type="spellStart"/>
      <w:r w:rsidRPr="00C542AD">
        <w:rPr>
          <w:rFonts w:ascii="Times New Roman" w:hAnsi="Times New Roman"/>
          <w:sz w:val="24"/>
          <w:szCs w:val="24"/>
        </w:rPr>
        <w:t>Очаквани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ефекти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от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изпълнението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</w:t>
      </w:r>
      <w:r>
        <w:rPr>
          <w:rFonts w:ascii="Times New Roman" w:hAnsi="Times New Roman"/>
          <w:sz w:val="24"/>
          <w:szCs w:val="24"/>
          <w:lang w:val="bg-BG"/>
        </w:rPr>
        <w:t>...</w:t>
      </w:r>
      <w:r w:rsidR="00DC4F79">
        <w:rPr>
          <w:rFonts w:ascii="Times New Roman" w:hAnsi="Times New Roman"/>
          <w:sz w:val="24"/>
          <w:szCs w:val="24"/>
        </w:rPr>
        <w:t>5</w:t>
      </w:r>
      <w:r w:rsidR="00DC4F79">
        <w:rPr>
          <w:rFonts w:ascii="Times New Roman" w:hAnsi="Times New Roman"/>
          <w:sz w:val="24"/>
          <w:szCs w:val="24"/>
          <w:lang w:val="bg-BG"/>
        </w:rPr>
        <w:t>4</w:t>
      </w:r>
    </w:p>
    <w:p w:rsidR="00C542AD" w:rsidRPr="00F97F1A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IX. </w:t>
      </w:r>
      <w:proofErr w:type="spellStart"/>
      <w:r w:rsidRPr="00C542AD">
        <w:rPr>
          <w:rFonts w:ascii="Times New Roman" w:hAnsi="Times New Roman"/>
          <w:sz w:val="24"/>
          <w:szCs w:val="24"/>
        </w:rPr>
        <w:t>Етапи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на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изпълнение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..............................</w:t>
      </w:r>
      <w:r w:rsidR="00F97F1A">
        <w:rPr>
          <w:rFonts w:ascii="Times New Roman" w:hAnsi="Times New Roman"/>
          <w:sz w:val="24"/>
          <w:szCs w:val="24"/>
        </w:rPr>
        <w:t>5</w:t>
      </w:r>
      <w:r w:rsidR="00F97F1A">
        <w:rPr>
          <w:rFonts w:ascii="Times New Roman" w:hAnsi="Times New Roman"/>
          <w:sz w:val="24"/>
          <w:szCs w:val="24"/>
          <w:lang w:val="bg-BG"/>
        </w:rPr>
        <w:t>6</w:t>
      </w:r>
    </w:p>
    <w:p w:rsidR="00C542AD" w:rsidRPr="001E08F3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X. </w:t>
      </w:r>
      <w:proofErr w:type="spellStart"/>
      <w:r w:rsidRPr="00C542AD">
        <w:rPr>
          <w:rFonts w:ascii="Times New Roman" w:hAnsi="Times New Roman"/>
          <w:sz w:val="24"/>
          <w:szCs w:val="24"/>
        </w:rPr>
        <w:t>Източници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на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финансиране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.............................</w:t>
      </w:r>
      <w:r w:rsidR="001E08F3">
        <w:rPr>
          <w:rFonts w:ascii="Times New Roman" w:hAnsi="Times New Roman"/>
          <w:sz w:val="24"/>
          <w:szCs w:val="24"/>
        </w:rPr>
        <w:t>5</w:t>
      </w:r>
      <w:r w:rsidR="001E08F3">
        <w:rPr>
          <w:rFonts w:ascii="Times New Roman" w:hAnsi="Times New Roman"/>
          <w:sz w:val="24"/>
          <w:szCs w:val="24"/>
          <w:lang w:val="bg-BG"/>
        </w:rPr>
        <w:t>7</w:t>
      </w:r>
    </w:p>
    <w:p w:rsidR="00C542AD" w:rsidRP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  <w:lang w:val="bg-BG"/>
        </w:rPr>
        <w:lastRenderedPageBreak/>
        <w:t>XI. Наблюдение и контрол ........................................................................</w:t>
      </w:r>
      <w:r w:rsidR="00297D64">
        <w:rPr>
          <w:rFonts w:ascii="Times New Roman" w:hAnsi="Times New Roman"/>
          <w:sz w:val="24"/>
          <w:szCs w:val="24"/>
          <w:lang w:val="bg-BG"/>
        </w:rPr>
        <w:t>..............................61</w:t>
      </w:r>
    </w:p>
    <w:p w:rsidR="00C542AD" w:rsidRPr="00553BAE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 xml:space="preserve">XII. </w:t>
      </w:r>
      <w:proofErr w:type="spellStart"/>
      <w:r w:rsidRPr="00C542AD">
        <w:rPr>
          <w:rFonts w:ascii="Times New Roman" w:hAnsi="Times New Roman"/>
          <w:sz w:val="24"/>
          <w:szCs w:val="24"/>
        </w:rPr>
        <w:t>Отчет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AD">
        <w:rPr>
          <w:rFonts w:ascii="Times New Roman" w:hAnsi="Times New Roman"/>
          <w:sz w:val="24"/>
          <w:szCs w:val="24"/>
        </w:rPr>
        <w:t>на</w:t>
      </w:r>
      <w:proofErr w:type="spellEnd"/>
      <w:r w:rsidRPr="00C542AD">
        <w:rPr>
          <w:rFonts w:ascii="Times New Roman" w:hAnsi="Times New Roman"/>
          <w:sz w:val="24"/>
          <w:szCs w:val="24"/>
        </w:rPr>
        <w:t xml:space="preserve"> изпълнението.........................................................................</w:t>
      </w:r>
      <w:r w:rsidR="00297D64">
        <w:rPr>
          <w:rFonts w:ascii="Times New Roman" w:hAnsi="Times New Roman"/>
          <w:sz w:val="24"/>
          <w:szCs w:val="24"/>
        </w:rPr>
        <w:t>............................</w:t>
      </w:r>
      <w:r w:rsidR="00553BAE">
        <w:rPr>
          <w:rFonts w:ascii="Times New Roman" w:hAnsi="Times New Roman"/>
          <w:sz w:val="24"/>
          <w:szCs w:val="24"/>
        </w:rPr>
        <w:t>6</w:t>
      </w:r>
      <w:r w:rsidR="00553BAE">
        <w:rPr>
          <w:rFonts w:ascii="Times New Roman" w:hAnsi="Times New Roman"/>
          <w:sz w:val="24"/>
          <w:szCs w:val="24"/>
          <w:lang w:val="bg-BG"/>
        </w:rPr>
        <w:t>4</w:t>
      </w: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  <w:r w:rsidRPr="00C542AD">
        <w:rPr>
          <w:rFonts w:ascii="Times New Roman" w:hAnsi="Times New Roman"/>
          <w:sz w:val="24"/>
          <w:szCs w:val="24"/>
        </w:rPr>
        <w:t>ЗАКЛЮЧЕНИЕ 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............................6</w:t>
      </w:r>
      <w:r w:rsidR="00537056">
        <w:rPr>
          <w:rFonts w:ascii="Times New Roman" w:hAnsi="Times New Roman"/>
          <w:sz w:val="24"/>
          <w:szCs w:val="24"/>
          <w:lang w:val="bg-BG"/>
        </w:rPr>
        <w:t>5</w:t>
      </w: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C542A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542AD" w:rsidRDefault="001F681D" w:rsidP="00C542AD">
      <w:pPr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 </w:t>
      </w:r>
    </w:p>
    <w:p w:rsidR="00D125A5" w:rsidRDefault="00D125A5" w:rsidP="00C542AD">
      <w:pPr>
        <w:rPr>
          <w:rFonts w:ascii="Times New Roman" w:hAnsi="Times New Roman"/>
          <w:b/>
          <w:i/>
          <w:sz w:val="24"/>
          <w:szCs w:val="24"/>
          <w:lang w:val="bg-BG"/>
        </w:rPr>
      </w:pPr>
    </w:p>
    <w:p w:rsidR="00D125A5" w:rsidRDefault="00D125A5" w:rsidP="00C542AD">
      <w:pPr>
        <w:rPr>
          <w:rFonts w:ascii="Times New Roman" w:hAnsi="Times New Roman"/>
          <w:b/>
          <w:i/>
          <w:sz w:val="24"/>
          <w:szCs w:val="24"/>
          <w:lang w:val="bg-BG"/>
        </w:rPr>
      </w:pPr>
    </w:p>
    <w:p w:rsidR="001F681D" w:rsidRPr="00CA6A30" w:rsidRDefault="001F681D" w:rsidP="00C542AD">
      <w:pPr>
        <w:rPr>
          <w:rFonts w:ascii="Times New Roman" w:hAnsi="Times New Roman"/>
          <w:b/>
          <w:i/>
          <w:sz w:val="24"/>
          <w:szCs w:val="24"/>
          <w:lang w:val="bg-BG"/>
        </w:rPr>
      </w:pPr>
      <w:r w:rsidRPr="00CA6A30">
        <w:rPr>
          <w:rFonts w:ascii="Times New Roman" w:hAnsi="Times New Roman"/>
          <w:b/>
          <w:i/>
          <w:sz w:val="24"/>
          <w:szCs w:val="24"/>
          <w:lang w:val="bg-BG"/>
        </w:rPr>
        <w:lastRenderedPageBreak/>
        <w:t>ИЗПОЛЗВАНИ СЪКРАЩЕНИЯ И ОЗНАЧЕНИЯ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7920"/>
      </w:tblGrid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АУЕР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Агенция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за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устойчиво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енергийно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развитие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ВЕИ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Възобновяеми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енергийни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източници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ВЕЦ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Водноелектрическа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централа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ВИ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Възобновяеми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източници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ЕЕ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Енергийна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ефективност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ЕК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Европейска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комисия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>ЕС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Европейски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съюз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ЕСБ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Енергийна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стратегия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на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България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ЕСМ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Енергоспестяващи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мерки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ЗБР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Закон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за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биологичното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разнообразие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ЗВ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Закон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за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водите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ЗГ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Закон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за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горите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>ЗЕЕ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Закон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за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енергийна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ефективност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ЗЕ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Закон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за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енергетиката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ЗООС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Закон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за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опазване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на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околната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среда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ЗУТ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Закон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за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устройство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на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територията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ЗЧАВ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Закон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за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чистотата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на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атмосферния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въздух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КЕВР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Комисия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за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енергийно</w:t>
            </w:r>
            <w:proofErr w:type="spellEnd"/>
            <w:r w:rsidRPr="00D37B34">
              <w:t xml:space="preserve"> и </w:t>
            </w:r>
            <w:proofErr w:type="spellStart"/>
            <w:r w:rsidRPr="00D37B34">
              <w:t>водно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регулиране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КПД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Коефициент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на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полезно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действие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ИНПЕК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Интергиран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национален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план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енергетика</w:t>
            </w:r>
            <w:proofErr w:type="spellEnd"/>
            <w:r w:rsidRPr="00D37B34">
              <w:t xml:space="preserve"> и </w:t>
            </w:r>
            <w:proofErr w:type="spellStart"/>
            <w:r w:rsidRPr="00D37B34">
              <w:t>климат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МЗХ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Министерство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на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земеделието</w:t>
            </w:r>
            <w:proofErr w:type="spellEnd"/>
            <w:r w:rsidRPr="00D37B34">
              <w:t xml:space="preserve"> и </w:t>
            </w:r>
            <w:proofErr w:type="spellStart"/>
            <w:r w:rsidRPr="00D37B34">
              <w:t>храните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МЕ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Министерство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на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енергетиката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МИ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Министерство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на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икономиката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МПС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Моторно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превозно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средство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МРРБ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Министерство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на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регионалното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развитие</w:t>
            </w:r>
            <w:proofErr w:type="spellEnd"/>
            <w:r w:rsidRPr="00D37B34">
              <w:t xml:space="preserve"> и </w:t>
            </w:r>
            <w:proofErr w:type="spellStart"/>
            <w:r w:rsidRPr="00D37B34">
              <w:t>благоустройството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lastRenderedPageBreak/>
              <w:t xml:space="preserve">НПСБНПЕ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Национален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план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за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сгради</w:t>
            </w:r>
            <w:proofErr w:type="spellEnd"/>
            <w:r w:rsidRPr="00D37B34">
              <w:t xml:space="preserve"> с </w:t>
            </w:r>
            <w:proofErr w:type="spellStart"/>
            <w:r w:rsidRPr="00D37B34">
              <w:t>близко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до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нулево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потребление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на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енергия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НДПВЕИ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Национална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дългосрочна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програма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за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насърчаване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използването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на</w:t>
            </w:r>
            <w:proofErr w:type="spellEnd"/>
            <w:r w:rsidRPr="00D37B34">
              <w:t xml:space="preserve"> ВЕИ</w:t>
            </w:r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НПДЕВИ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Национален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план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за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действие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за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енергията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от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възобновяеми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източници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НСИ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Национален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статистически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институт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ОП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Оперативна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програма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ПЕЕ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Програма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по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енергийна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ефективност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ФЕЕ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Фонд</w:t>
            </w:r>
            <w:proofErr w:type="spellEnd"/>
            <w:r w:rsidRPr="00D37B34">
              <w:t xml:space="preserve"> "</w:t>
            </w:r>
            <w:proofErr w:type="spellStart"/>
            <w:r w:rsidRPr="00D37B34">
              <w:t>Енергийна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Ефективност</w:t>
            </w:r>
            <w:proofErr w:type="spellEnd"/>
            <w:r w:rsidRPr="00D37B34">
              <w:t xml:space="preserve"> и </w:t>
            </w:r>
            <w:proofErr w:type="spellStart"/>
            <w:r w:rsidRPr="00D37B34">
              <w:t>възобновяеми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източници</w:t>
            </w:r>
            <w:proofErr w:type="spellEnd"/>
            <w:r w:rsidRPr="00D37B34">
              <w:t>"</w:t>
            </w:r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ПЧП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Публично-частно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партньорство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kW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Киловат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762222">
            <w:r w:rsidRPr="00D37B34">
              <w:t xml:space="preserve">kWh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D37B34" w:rsidRDefault="00762222" w:rsidP="008124B9">
            <w:proofErr w:type="spellStart"/>
            <w:r w:rsidRPr="00D37B34">
              <w:t>Киловат</w:t>
            </w:r>
            <w:proofErr w:type="spellEnd"/>
            <w:r w:rsidRPr="00D37B34">
              <w:t xml:space="preserve"> </w:t>
            </w:r>
            <w:proofErr w:type="spellStart"/>
            <w:r w:rsidRPr="00D37B34">
              <w:t>час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Default="00762222" w:rsidP="00762222">
            <w:r w:rsidRPr="00F07328">
              <w:t xml:space="preserve">MW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Default="00762222">
            <w:proofErr w:type="spellStart"/>
            <w:r w:rsidRPr="00F07328">
              <w:t>Мегават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C81248" w:rsidRDefault="00762222" w:rsidP="00762222">
            <w:proofErr w:type="spellStart"/>
            <w:r w:rsidRPr="00C81248">
              <w:t>МWh</w:t>
            </w:r>
            <w:proofErr w:type="spellEnd"/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Pr="00C81248" w:rsidRDefault="00762222" w:rsidP="008124B9">
            <w:proofErr w:type="spellStart"/>
            <w:r w:rsidRPr="00C81248">
              <w:t>Мегават</w:t>
            </w:r>
            <w:proofErr w:type="spellEnd"/>
            <w:r w:rsidRPr="00C81248">
              <w:t xml:space="preserve"> </w:t>
            </w:r>
            <w:proofErr w:type="spellStart"/>
            <w:r w:rsidRPr="00C81248">
              <w:t>час</w:t>
            </w:r>
            <w:proofErr w:type="spellEnd"/>
          </w:p>
        </w:tc>
      </w:tr>
      <w:tr w:rsidR="00762222" w:rsidRPr="001F681D" w:rsidTr="008124B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Default="00762222" w:rsidP="00762222">
            <w:proofErr w:type="spellStart"/>
            <w:r w:rsidRPr="00C81248">
              <w:t>GWh</w:t>
            </w:r>
            <w:proofErr w:type="spellEnd"/>
            <w:r w:rsidRPr="00C81248">
              <w:t xml:space="preserve">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22" w:rsidRDefault="00762222" w:rsidP="008124B9">
            <w:proofErr w:type="spellStart"/>
            <w:r w:rsidRPr="00C81248">
              <w:t>Гигават</w:t>
            </w:r>
            <w:proofErr w:type="spellEnd"/>
            <w:r w:rsidRPr="00C81248">
              <w:t xml:space="preserve"> </w:t>
            </w:r>
            <w:proofErr w:type="spellStart"/>
            <w:r w:rsidRPr="00C81248">
              <w:t>час</w:t>
            </w:r>
            <w:proofErr w:type="spellEnd"/>
          </w:p>
        </w:tc>
      </w:tr>
    </w:tbl>
    <w:p w:rsidR="001F681D" w:rsidRDefault="001F681D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A6A30" w:rsidRDefault="00CA6A30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A6A30" w:rsidRDefault="00CA6A30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A6A30" w:rsidRDefault="00CA6A30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A6A30" w:rsidRDefault="00CA6A30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A6A30" w:rsidRDefault="00CA6A30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A6A30" w:rsidRDefault="00CA6A30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A6A30" w:rsidRDefault="00CA6A30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A6A30" w:rsidRDefault="00CA6A30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A6A30" w:rsidRDefault="00CA6A30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A6A30" w:rsidRDefault="00CA6A30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A6A30" w:rsidRDefault="00CA6A30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A6A30" w:rsidRDefault="00CA6A30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A6A30" w:rsidRDefault="00CA6A30" w:rsidP="00C542AD">
      <w:pPr>
        <w:rPr>
          <w:rFonts w:ascii="Times New Roman" w:hAnsi="Times New Roman"/>
          <w:sz w:val="24"/>
          <w:szCs w:val="24"/>
          <w:lang w:val="bg-BG"/>
        </w:rPr>
      </w:pPr>
    </w:p>
    <w:p w:rsidR="00CA6A30" w:rsidRPr="00CA6A30" w:rsidRDefault="00CA6A30" w:rsidP="00CA6A30">
      <w:pPr>
        <w:rPr>
          <w:rFonts w:ascii="Times New Roman" w:hAnsi="Times New Roman"/>
          <w:b/>
          <w:i/>
          <w:sz w:val="24"/>
          <w:szCs w:val="24"/>
          <w:lang w:val="bg-BG"/>
        </w:rPr>
      </w:pPr>
      <w:r w:rsidRPr="00CA6A30">
        <w:rPr>
          <w:rFonts w:ascii="Times New Roman" w:hAnsi="Times New Roman"/>
          <w:b/>
          <w:i/>
          <w:sz w:val="24"/>
          <w:szCs w:val="24"/>
          <w:lang w:val="bg-BG"/>
        </w:rPr>
        <w:lastRenderedPageBreak/>
        <w:t>ВЪВЕДЕНИЕ</w:t>
      </w:r>
    </w:p>
    <w:p w:rsidR="00CA6A30" w:rsidRPr="00CA6A30" w:rsidRDefault="00CA6A30" w:rsidP="00D60351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CA6A30">
        <w:rPr>
          <w:rFonts w:ascii="Times New Roman" w:hAnsi="Times New Roman"/>
          <w:sz w:val="24"/>
          <w:szCs w:val="24"/>
          <w:lang w:val="bg-BG"/>
        </w:rPr>
        <w:t>Увеличаващото се енергийно потребление и задълбочаващата се енергийна криза</w:t>
      </w:r>
    </w:p>
    <w:p w:rsidR="00CA6A30" w:rsidRPr="00CA6A30" w:rsidRDefault="00CA6A30" w:rsidP="00D60351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CA6A30">
        <w:rPr>
          <w:rFonts w:ascii="Times New Roman" w:hAnsi="Times New Roman"/>
          <w:sz w:val="24"/>
          <w:szCs w:val="24"/>
          <w:lang w:val="bg-BG"/>
        </w:rPr>
        <w:t>в световен мащаб, поради нарастващото търсене на е</w:t>
      </w:r>
      <w:r w:rsidR="00D60351">
        <w:rPr>
          <w:rFonts w:ascii="Times New Roman" w:hAnsi="Times New Roman"/>
          <w:sz w:val="24"/>
          <w:szCs w:val="24"/>
          <w:lang w:val="bg-BG"/>
        </w:rPr>
        <w:t xml:space="preserve">нергия, налагат спешни мерки за </w:t>
      </w:r>
      <w:r w:rsidRPr="00CA6A30">
        <w:rPr>
          <w:rFonts w:ascii="Times New Roman" w:hAnsi="Times New Roman"/>
          <w:sz w:val="24"/>
          <w:szCs w:val="24"/>
          <w:lang w:val="bg-BG"/>
        </w:rPr>
        <w:t>повишаване на енергийната ефективност и разр</w:t>
      </w:r>
      <w:r w:rsidR="00D60351">
        <w:rPr>
          <w:rFonts w:ascii="Times New Roman" w:hAnsi="Times New Roman"/>
          <w:sz w:val="24"/>
          <w:szCs w:val="24"/>
          <w:lang w:val="bg-BG"/>
        </w:rPr>
        <w:t xml:space="preserve">аботване на енергийно-ефективни </w:t>
      </w:r>
      <w:r w:rsidRPr="00CA6A30">
        <w:rPr>
          <w:rFonts w:ascii="Times New Roman" w:hAnsi="Times New Roman"/>
          <w:sz w:val="24"/>
          <w:szCs w:val="24"/>
          <w:lang w:val="bg-BG"/>
        </w:rPr>
        <w:t xml:space="preserve">стратегии, технологии, системи и процеси. Изменението </w:t>
      </w:r>
      <w:r w:rsidR="00D60351">
        <w:rPr>
          <w:rFonts w:ascii="Times New Roman" w:hAnsi="Times New Roman"/>
          <w:sz w:val="24"/>
          <w:szCs w:val="24"/>
          <w:lang w:val="bg-BG"/>
        </w:rPr>
        <w:t xml:space="preserve">в климата от своя страна повиши </w:t>
      </w:r>
      <w:r w:rsidRPr="00CA6A30">
        <w:rPr>
          <w:rFonts w:ascii="Times New Roman" w:hAnsi="Times New Roman"/>
          <w:sz w:val="24"/>
          <w:szCs w:val="24"/>
          <w:lang w:val="bg-BG"/>
        </w:rPr>
        <w:t>загрижеността относно негативния ефект, който пр</w:t>
      </w:r>
      <w:r w:rsidR="00D60351">
        <w:rPr>
          <w:rFonts w:ascii="Times New Roman" w:hAnsi="Times New Roman"/>
          <w:sz w:val="24"/>
          <w:szCs w:val="24"/>
          <w:lang w:val="bg-BG"/>
        </w:rPr>
        <w:t xml:space="preserve">едизвикват парниковите газове и </w:t>
      </w:r>
      <w:r w:rsidRPr="00CA6A30">
        <w:rPr>
          <w:rFonts w:ascii="Times New Roman" w:hAnsi="Times New Roman"/>
          <w:sz w:val="24"/>
          <w:szCs w:val="24"/>
          <w:lang w:val="bg-BG"/>
        </w:rPr>
        <w:t>наложи необходимостта да се работи целенасочено в посо</w:t>
      </w:r>
      <w:r w:rsidR="00D60351">
        <w:rPr>
          <w:rFonts w:ascii="Times New Roman" w:hAnsi="Times New Roman"/>
          <w:sz w:val="24"/>
          <w:szCs w:val="24"/>
          <w:lang w:val="bg-BG"/>
        </w:rPr>
        <w:t xml:space="preserve">ка на разработване и изпълнение </w:t>
      </w:r>
      <w:r w:rsidRPr="00CA6A30">
        <w:rPr>
          <w:rFonts w:ascii="Times New Roman" w:hAnsi="Times New Roman"/>
          <w:sz w:val="24"/>
          <w:szCs w:val="24"/>
          <w:lang w:val="bg-BG"/>
        </w:rPr>
        <w:t>на програми и планове в областта на енергийна</w:t>
      </w:r>
      <w:r w:rsidR="00D60351">
        <w:rPr>
          <w:rFonts w:ascii="Times New Roman" w:hAnsi="Times New Roman"/>
          <w:sz w:val="24"/>
          <w:szCs w:val="24"/>
          <w:lang w:val="bg-BG"/>
        </w:rPr>
        <w:t xml:space="preserve">та ефективност и възобновяемите </w:t>
      </w:r>
      <w:r w:rsidRPr="00CA6A30">
        <w:rPr>
          <w:rFonts w:ascii="Times New Roman" w:hAnsi="Times New Roman"/>
          <w:sz w:val="24"/>
          <w:szCs w:val="24"/>
          <w:lang w:val="bg-BG"/>
        </w:rPr>
        <w:t>енергийни източници.</w:t>
      </w:r>
    </w:p>
    <w:p w:rsidR="00CA6A30" w:rsidRDefault="00CA6A30" w:rsidP="00D60351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CA6A30">
        <w:rPr>
          <w:rFonts w:ascii="Times New Roman" w:hAnsi="Times New Roman"/>
          <w:sz w:val="24"/>
          <w:szCs w:val="24"/>
          <w:lang w:val="bg-BG"/>
        </w:rPr>
        <w:t>Енергийната ефективност представлява съотношение между изходното количество</w:t>
      </w:r>
      <w:r w:rsidR="00D60351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CA6A30">
        <w:rPr>
          <w:rFonts w:ascii="Times New Roman" w:hAnsi="Times New Roman"/>
          <w:sz w:val="24"/>
          <w:szCs w:val="24"/>
          <w:lang w:val="bg-BG"/>
        </w:rPr>
        <w:t>производителност, услуга или стока и вложеното количе</w:t>
      </w:r>
      <w:r w:rsidR="00D60351">
        <w:rPr>
          <w:rFonts w:ascii="Times New Roman" w:hAnsi="Times New Roman"/>
          <w:sz w:val="24"/>
          <w:szCs w:val="24"/>
          <w:lang w:val="bg-BG"/>
        </w:rPr>
        <w:t xml:space="preserve">ство енергия, т.е. извличане на </w:t>
      </w:r>
      <w:r w:rsidRPr="00CA6A30">
        <w:rPr>
          <w:rFonts w:ascii="Times New Roman" w:hAnsi="Times New Roman"/>
          <w:sz w:val="24"/>
          <w:szCs w:val="24"/>
          <w:lang w:val="bg-BG"/>
        </w:rPr>
        <w:t>максимална полза от всяка единица енергия. Предизвикат</w:t>
      </w:r>
      <w:r w:rsidR="00D60351">
        <w:rPr>
          <w:rFonts w:ascii="Times New Roman" w:hAnsi="Times New Roman"/>
          <w:sz w:val="24"/>
          <w:szCs w:val="24"/>
          <w:lang w:val="bg-BG"/>
        </w:rPr>
        <w:t xml:space="preserve">елството се състои в това да се </w:t>
      </w:r>
      <w:r w:rsidRPr="00CA6A30">
        <w:rPr>
          <w:rFonts w:ascii="Times New Roman" w:hAnsi="Times New Roman"/>
          <w:sz w:val="24"/>
          <w:szCs w:val="24"/>
          <w:lang w:val="bg-BG"/>
        </w:rPr>
        <w:t>сложи край на прекомерно увеличаващото се енергийно</w:t>
      </w:r>
      <w:r w:rsidR="00D60351">
        <w:rPr>
          <w:rFonts w:ascii="Times New Roman" w:hAnsi="Times New Roman"/>
          <w:sz w:val="24"/>
          <w:szCs w:val="24"/>
          <w:lang w:val="bg-BG"/>
        </w:rPr>
        <w:t xml:space="preserve"> потребление без да се намалява </w:t>
      </w:r>
      <w:r w:rsidRPr="00CA6A30">
        <w:rPr>
          <w:rFonts w:ascii="Times New Roman" w:hAnsi="Times New Roman"/>
          <w:sz w:val="24"/>
          <w:szCs w:val="24"/>
          <w:lang w:val="bg-BG"/>
        </w:rPr>
        <w:t xml:space="preserve">качеството на живот. Това може да бъде постигнато </w:t>
      </w:r>
      <w:r w:rsidR="00D60351">
        <w:rPr>
          <w:rFonts w:ascii="Times New Roman" w:hAnsi="Times New Roman"/>
          <w:sz w:val="24"/>
          <w:szCs w:val="24"/>
          <w:lang w:val="bg-BG"/>
        </w:rPr>
        <w:t xml:space="preserve">чрез подобряване на енергийната </w:t>
      </w:r>
      <w:r w:rsidRPr="00CA6A30">
        <w:rPr>
          <w:rFonts w:ascii="Times New Roman" w:hAnsi="Times New Roman"/>
          <w:sz w:val="24"/>
          <w:szCs w:val="24"/>
          <w:lang w:val="bg-BG"/>
        </w:rPr>
        <w:t>ефективност включително чрез промяна в поведението на енергийните консуматори.</w:t>
      </w:r>
    </w:p>
    <w:p w:rsidR="00456560" w:rsidRDefault="00456560" w:rsidP="00456560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456560">
        <w:rPr>
          <w:rFonts w:ascii="Times New Roman" w:hAnsi="Times New Roman"/>
          <w:sz w:val="24"/>
          <w:szCs w:val="24"/>
          <w:lang w:val="bg-BG"/>
        </w:rPr>
        <w:t>Понятието за енергийна ефективност е свър</w:t>
      </w:r>
      <w:r>
        <w:rPr>
          <w:rFonts w:ascii="Times New Roman" w:hAnsi="Times New Roman"/>
          <w:sz w:val="24"/>
          <w:szCs w:val="24"/>
          <w:lang w:val="bg-BG"/>
        </w:rPr>
        <w:t xml:space="preserve">зано не само с икономия, но и с </w:t>
      </w:r>
      <w:r w:rsidRPr="00456560">
        <w:rPr>
          <w:rFonts w:ascii="Times New Roman" w:hAnsi="Times New Roman"/>
          <w:sz w:val="24"/>
          <w:szCs w:val="24"/>
          <w:lang w:val="bg-BG"/>
        </w:rPr>
        <w:t>извличане на максимална полза от всяка единиц</w:t>
      </w:r>
      <w:r>
        <w:rPr>
          <w:rFonts w:ascii="Times New Roman" w:hAnsi="Times New Roman"/>
          <w:sz w:val="24"/>
          <w:szCs w:val="24"/>
          <w:lang w:val="bg-BG"/>
        </w:rPr>
        <w:t xml:space="preserve">а енергия, чрез използването на </w:t>
      </w:r>
      <w:r w:rsidRPr="00456560">
        <w:rPr>
          <w:rFonts w:ascii="Times New Roman" w:hAnsi="Times New Roman"/>
          <w:sz w:val="24"/>
          <w:szCs w:val="24"/>
          <w:lang w:val="bg-BG"/>
        </w:rPr>
        <w:t>съответните модерни технологии за задоволяване на ежедневните нужди от потребление.</w:t>
      </w:r>
      <w:r>
        <w:rPr>
          <w:rFonts w:ascii="Times New Roman" w:hAnsi="Times New Roman"/>
          <w:sz w:val="24"/>
          <w:szCs w:val="24"/>
          <w:lang w:val="bg-BG"/>
        </w:rPr>
        <w:t xml:space="preserve"> Тя е най-лесният и ефективен начин за намаляване на енергийната консумация и замърсяването на околната среда.</w:t>
      </w:r>
    </w:p>
    <w:p w:rsidR="004805D9" w:rsidRPr="004805D9" w:rsidRDefault="004805D9" w:rsidP="004805D9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4805D9">
        <w:rPr>
          <w:rFonts w:ascii="Times New Roman" w:hAnsi="Times New Roman"/>
          <w:sz w:val="24"/>
          <w:szCs w:val="24"/>
          <w:lang w:val="bg-BG"/>
        </w:rPr>
        <w:t>Аспектите на енергийната ефективност са:</w:t>
      </w:r>
    </w:p>
    <w:p w:rsidR="004805D9" w:rsidRDefault="004805D9" w:rsidP="004805D9">
      <w:pPr>
        <w:pStyle w:val="a9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4805D9">
        <w:rPr>
          <w:rFonts w:ascii="Times New Roman" w:hAnsi="Times New Roman"/>
          <w:sz w:val="24"/>
          <w:szCs w:val="24"/>
          <w:lang w:val="bg-BG"/>
        </w:rPr>
        <w:t>Политически – намаляване на енергийната зависимост на страните членки на</w:t>
      </w:r>
    </w:p>
    <w:p w:rsidR="004805D9" w:rsidRPr="004805D9" w:rsidRDefault="004805D9" w:rsidP="004805D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4805D9">
        <w:rPr>
          <w:rFonts w:ascii="Times New Roman" w:hAnsi="Times New Roman"/>
          <w:sz w:val="24"/>
          <w:szCs w:val="24"/>
          <w:lang w:val="bg-BG"/>
        </w:rPr>
        <w:t xml:space="preserve">Европейския съюз от външни доставчици и пестеливо използване на </w:t>
      </w:r>
      <w:proofErr w:type="spellStart"/>
      <w:r w:rsidRPr="004805D9">
        <w:rPr>
          <w:rFonts w:ascii="Times New Roman" w:hAnsi="Times New Roman"/>
          <w:sz w:val="24"/>
          <w:szCs w:val="24"/>
          <w:lang w:val="bg-BG"/>
        </w:rPr>
        <w:t>изчерпаеми</w:t>
      </w:r>
      <w:proofErr w:type="spellEnd"/>
      <w:r>
        <w:rPr>
          <w:rFonts w:ascii="Times New Roman" w:hAnsi="Times New Roman"/>
          <w:sz w:val="24"/>
          <w:szCs w:val="24"/>
          <w:lang w:val="bg-BG"/>
        </w:rPr>
        <w:t xml:space="preserve"> </w:t>
      </w:r>
      <w:proofErr w:type="spellStart"/>
      <w:r w:rsidRPr="004805D9">
        <w:rPr>
          <w:rFonts w:ascii="Times New Roman" w:hAnsi="Times New Roman"/>
          <w:sz w:val="24"/>
          <w:szCs w:val="24"/>
          <w:lang w:val="bg-BG"/>
        </w:rPr>
        <w:t>фосилни</w:t>
      </w:r>
      <w:proofErr w:type="spellEnd"/>
      <w:r w:rsidRPr="004805D9">
        <w:rPr>
          <w:rFonts w:ascii="Times New Roman" w:hAnsi="Times New Roman"/>
          <w:sz w:val="24"/>
          <w:szCs w:val="24"/>
          <w:lang w:val="bg-BG"/>
        </w:rPr>
        <w:t xml:space="preserve"> горива.</w:t>
      </w:r>
    </w:p>
    <w:p w:rsidR="004805D9" w:rsidRPr="004805D9" w:rsidRDefault="004805D9" w:rsidP="004805D9">
      <w:pPr>
        <w:pStyle w:val="a9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4805D9">
        <w:rPr>
          <w:rFonts w:ascii="Times New Roman" w:hAnsi="Times New Roman"/>
          <w:sz w:val="24"/>
          <w:szCs w:val="24"/>
          <w:lang w:val="bg-BG"/>
        </w:rPr>
        <w:t xml:space="preserve">Икономически и социален - </w:t>
      </w:r>
      <w:proofErr w:type="spellStart"/>
      <w:r w:rsidRPr="004805D9">
        <w:rPr>
          <w:rFonts w:ascii="Times New Roman" w:hAnsi="Times New Roman"/>
          <w:sz w:val="24"/>
          <w:szCs w:val="24"/>
          <w:lang w:val="bg-BG"/>
        </w:rPr>
        <w:t>конкурентноспособност</w:t>
      </w:r>
      <w:proofErr w:type="spellEnd"/>
      <w:r w:rsidRPr="004805D9">
        <w:rPr>
          <w:rFonts w:ascii="Times New Roman" w:hAnsi="Times New Roman"/>
          <w:sz w:val="24"/>
          <w:szCs w:val="24"/>
          <w:lang w:val="bg-BG"/>
        </w:rPr>
        <w:t xml:space="preserve"> и икономически растеж;</w:t>
      </w:r>
    </w:p>
    <w:p w:rsidR="004805D9" w:rsidRPr="004805D9" w:rsidRDefault="004805D9" w:rsidP="004805D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4805D9">
        <w:rPr>
          <w:rFonts w:ascii="Times New Roman" w:hAnsi="Times New Roman"/>
          <w:sz w:val="24"/>
          <w:szCs w:val="24"/>
          <w:lang w:val="bg-BG"/>
        </w:rPr>
        <w:t>повишаване на стандарта на живот на дома</w:t>
      </w:r>
      <w:r>
        <w:rPr>
          <w:rFonts w:ascii="Times New Roman" w:hAnsi="Times New Roman"/>
          <w:sz w:val="24"/>
          <w:szCs w:val="24"/>
          <w:lang w:val="bg-BG"/>
        </w:rPr>
        <w:t xml:space="preserve">кинствата чрез освобождаване на </w:t>
      </w:r>
      <w:r w:rsidRPr="004805D9">
        <w:rPr>
          <w:rFonts w:ascii="Times New Roman" w:hAnsi="Times New Roman"/>
          <w:sz w:val="24"/>
          <w:szCs w:val="24"/>
          <w:lang w:val="bg-BG"/>
        </w:rPr>
        <w:t>допълнителен финансов ресурс, борба с енергийна</w:t>
      </w:r>
      <w:r>
        <w:rPr>
          <w:rFonts w:ascii="Times New Roman" w:hAnsi="Times New Roman"/>
          <w:sz w:val="24"/>
          <w:szCs w:val="24"/>
          <w:lang w:val="bg-BG"/>
        </w:rPr>
        <w:t xml:space="preserve">та бедност. България е на първо </w:t>
      </w:r>
      <w:r w:rsidRPr="004805D9">
        <w:rPr>
          <w:rFonts w:ascii="Times New Roman" w:hAnsi="Times New Roman"/>
          <w:sz w:val="24"/>
          <w:szCs w:val="24"/>
          <w:lang w:val="bg-BG"/>
        </w:rPr>
        <w:t>място в Европа по енергийна бедност.</w:t>
      </w:r>
    </w:p>
    <w:p w:rsidR="004805D9" w:rsidRPr="004805D9" w:rsidRDefault="004805D9" w:rsidP="004805D9">
      <w:pPr>
        <w:pStyle w:val="a9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4805D9">
        <w:rPr>
          <w:rFonts w:ascii="Times New Roman" w:hAnsi="Times New Roman"/>
          <w:sz w:val="24"/>
          <w:szCs w:val="24"/>
          <w:lang w:val="bg-BG"/>
        </w:rPr>
        <w:t>Екологичен – намаляване на вредните емисии в атмосферата и намаляване на</w:t>
      </w:r>
    </w:p>
    <w:p w:rsidR="004805D9" w:rsidRPr="004805D9" w:rsidRDefault="004805D9" w:rsidP="004805D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4805D9">
        <w:rPr>
          <w:rFonts w:ascii="Times New Roman" w:hAnsi="Times New Roman"/>
          <w:sz w:val="24"/>
          <w:szCs w:val="24"/>
          <w:lang w:val="bg-BG"/>
        </w:rPr>
        <w:t xml:space="preserve">щетите върху природата, причинени от добива на </w:t>
      </w:r>
      <w:proofErr w:type="spellStart"/>
      <w:r w:rsidRPr="004805D9">
        <w:rPr>
          <w:rFonts w:ascii="Times New Roman" w:hAnsi="Times New Roman"/>
          <w:sz w:val="24"/>
          <w:szCs w:val="24"/>
          <w:lang w:val="bg-BG"/>
        </w:rPr>
        <w:t>енергоресурси</w:t>
      </w:r>
      <w:proofErr w:type="spellEnd"/>
      <w:r w:rsidRPr="004805D9">
        <w:rPr>
          <w:rFonts w:ascii="Times New Roman" w:hAnsi="Times New Roman"/>
          <w:sz w:val="24"/>
          <w:szCs w:val="24"/>
          <w:lang w:val="bg-BG"/>
        </w:rPr>
        <w:t>.</w:t>
      </w:r>
    </w:p>
    <w:p w:rsidR="004805D9" w:rsidRDefault="004805D9" w:rsidP="004805D9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4805D9">
        <w:rPr>
          <w:rFonts w:ascii="Times New Roman" w:hAnsi="Times New Roman"/>
          <w:sz w:val="24"/>
          <w:szCs w:val="24"/>
          <w:lang w:val="bg-BG"/>
        </w:rPr>
        <w:t>Изпълнението на проекти и дейности за повиша</w:t>
      </w:r>
      <w:r>
        <w:rPr>
          <w:rFonts w:ascii="Times New Roman" w:hAnsi="Times New Roman"/>
          <w:sz w:val="24"/>
          <w:szCs w:val="24"/>
          <w:lang w:val="bg-BG"/>
        </w:rPr>
        <w:t xml:space="preserve">ване на енергийната ефективност е </w:t>
      </w:r>
      <w:r w:rsidRPr="004805D9">
        <w:rPr>
          <w:rFonts w:ascii="Times New Roman" w:hAnsi="Times New Roman"/>
          <w:sz w:val="24"/>
          <w:szCs w:val="24"/>
          <w:lang w:val="bg-BG"/>
        </w:rPr>
        <w:t>един от приоритетите на политиката на Европейския съюз.</w:t>
      </w:r>
    </w:p>
    <w:p w:rsidR="004805D9" w:rsidRDefault="004805D9" w:rsidP="004805D9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b/>
          <w:sz w:val="24"/>
          <w:szCs w:val="24"/>
          <w:lang w:val="bg-BG"/>
        </w:rPr>
        <w:t>Програмите за енергийна ефективност</w:t>
      </w:r>
      <w:r w:rsidR="00DC079F">
        <w:rPr>
          <w:rFonts w:ascii="Times New Roman" w:hAnsi="Times New Roman"/>
          <w:sz w:val="24"/>
          <w:szCs w:val="24"/>
          <w:lang w:val="bg-BG"/>
        </w:rPr>
        <w:t xml:space="preserve">, подлежащи на изготвяне от органите на държавна и органите на местната власт, са инструмент за изпълнение на държавната политика в областта на енергийната ефективност и служат за постигане на националната индикативна цел за пестене на горива и енергии. </w:t>
      </w:r>
    </w:p>
    <w:p w:rsidR="00DC079F" w:rsidRDefault="00DC079F" w:rsidP="004805D9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lastRenderedPageBreak/>
        <w:t>Една от ключовите цели на програмите за енергийна ефективност е, чрез елемента на стратегическо планиране, да се подпомогне местната власт при осигуряването на достатъчно финансиране за изпълнение на отговорностите й за предоставяне на адекватни обществени услуги.</w:t>
      </w:r>
      <w:r w:rsidR="00695737">
        <w:rPr>
          <w:rFonts w:ascii="Times New Roman" w:hAnsi="Times New Roman"/>
          <w:sz w:val="24"/>
          <w:szCs w:val="24"/>
          <w:lang w:val="bg-BG"/>
        </w:rPr>
        <w:t xml:space="preserve"> В това отношение, Програмата за енергийна ефективност има ролята на прогнозен документ относно необходимите инвестиции за реализиране на икономия в крайното</w:t>
      </w:r>
      <w:r w:rsidR="00861B75">
        <w:rPr>
          <w:rFonts w:ascii="Times New Roman" w:hAnsi="Times New Roman"/>
          <w:sz w:val="24"/>
          <w:szCs w:val="24"/>
          <w:lang w:val="bg-BG"/>
        </w:rPr>
        <w:t xml:space="preserve"> енергийно</w:t>
      </w:r>
      <w:r w:rsidR="00695737">
        <w:rPr>
          <w:rFonts w:ascii="Times New Roman" w:hAnsi="Times New Roman"/>
          <w:sz w:val="24"/>
          <w:szCs w:val="24"/>
          <w:lang w:val="bg-BG"/>
        </w:rPr>
        <w:t xml:space="preserve"> потребление чрез въвеждане на </w:t>
      </w:r>
      <w:proofErr w:type="spellStart"/>
      <w:r w:rsidR="00695737">
        <w:rPr>
          <w:rFonts w:ascii="Times New Roman" w:hAnsi="Times New Roman"/>
          <w:sz w:val="24"/>
          <w:szCs w:val="24"/>
          <w:lang w:val="bg-BG"/>
        </w:rPr>
        <w:t>енергоспестяващи</w:t>
      </w:r>
      <w:proofErr w:type="spellEnd"/>
      <w:r w:rsidR="00695737">
        <w:rPr>
          <w:rFonts w:ascii="Times New Roman" w:hAnsi="Times New Roman"/>
          <w:sz w:val="24"/>
          <w:szCs w:val="24"/>
          <w:lang w:val="bg-BG"/>
        </w:rPr>
        <w:t xml:space="preserve"> мерки, от една страна, а от друга – на стратегически документ, имащ за цел намирането на варианти за осигуряване на необходимото финансиране за изпълнението на този вид мерки.  </w:t>
      </w:r>
    </w:p>
    <w:p w:rsidR="00D9335D" w:rsidRDefault="00D9335D" w:rsidP="004805D9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D9335D">
        <w:rPr>
          <w:rFonts w:ascii="Times New Roman" w:hAnsi="Times New Roman"/>
          <w:sz w:val="24"/>
          <w:szCs w:val="24"/>
          <w:lang w:val="bg-BG"/>
        </w:rPr>
        <w:t xml:space="preserve">Въвеждането на задължение в българското законодателство за изработване  и приемане на планове/ програми за енергийна ефективност от органите на държавната и органите на местната власт произтича от вторичното законодателство на Европейския съюз - Директива 2002/91/ЕО относно енергийните характеристики на сгради, Директива 2006/32/ЕО относно енергийната ефективност при крайното потребление на енергия и предоставяне на енергийни услуги и Директива 2012/27/ЕС относно енергийната ефективност. Желаният ефект с разработването и приемането на този вид стратегически документи е минимизиране на разходите за издръжка на публичния сектор, както и въведените в сгради - държавна и общинска собственост, </w:t>
      </w:r>
      <w:proofErr w:type="spellStart"/>
      <w:r w:rsidRPr="00D9335D">
        <w:rPr>
          <w:rFonts w:ascii="Times New Roman" w:hAnsi="Times New Roman"/>
          <w:sz w:val="24"/>
          <w:szCs w:val="24"/>
          <w:lang w:val="bg-BG"/>
        </w:rPr>
        <w:t>енергоспестяващи</w:t>
      </w:r>
      <w:proofErr w:type="spellEnd"/>
      <w:r w:rsidRPr="00D9335D">
        <w:rPr>
          <w:rFonts w:ascii="Times New Roman" w:hAnsi="Times New Roman"/>
          <w:sz w:val="24"/>
          <w:szCs w:val="24"/>
          <w:lang w:val="bg-BG"/>
        </w:rPr>
        <w:t xml:space="preserve"> мерки да служат като образец/ добър пример за населението.</w:t>
      </w:r>
    </w:p>
    <w:p w:rsidR="00D9335D" w:rsidRPr="00D9335D" w:rsidRDefault="00D9335D" w:rsidP="00D9335D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D9335D">
        <w:rPr>
          <w:rFonts w:ascii="Times New Roman" w:hAnsi="Times New Roman"/>
          <w:sz w:val="24"/>
          <w:szCs w:val="24"/>
          <w:lang w:val="bg-BG"/>
        </w:rPr>
        <w:t>Предвидените в настоящата програма мерки по ен</w:t>
      </w:r>
      <w:r>
        <w:rPr>
          <w:rFonts w:ascii="Times New Roman" w:hAnsi="Times New Roman"/>
          <w:sz w:val="24"/>
          <w:szCs w:val="24"/>
          <w:lang w:val="bg-BG"/>
        </w:rPr>
        <w:t xml:space="preserve">ергийна ефективност имат за цел </w:t>
      </w:r>
      <w:r w:rsidRPr="00D9335D">
        <w:rPr>
          <w:rFonts w:ascii="Times New Roman" w:hAnsi="Times New Roman"/>
          <w:sz w:val="24"/>
          <w:szCs w:val="24"/>
          <w:lang w:val="bg-BG"/>
        </w:rPr>
        <w:t>политиката по енергийна ефективност да се превър</w:t>
      </w:r>
      <w:r>
        <w:rPr>
          <w:rFonts w:ascii="Times New Roman" w:hAnsi="Times New Roman"/>
          <w:sz w:val="24"/>
          <w:szCs w:val="24"/>
          <w:lang w:val="bg-BG"/>
        </w:rPr>
        <w:t>не в приоритет на Община Криводол</w:t>
      </w:r>
      <w:r w:rsidRPr="00D9335D">
        <w:rPr>
          <w:rFonts w:ascii="Times New Roman" w:hAnsi="Times New Roman"/>
          <w:sz w:val="24"/>
          <w:szCs w:val="24"/>
          <w:lang w:val="bg-BG"/>
        </w:rPr>
        <w:t>,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D9335D">
        <w:rPr>
          <w:rFonts w:ascii="Times New Roman" w:hAnsi="Times New Roman"/>
          <w:sz w:val="24"/>
          <w:szCs w:val="24"/>
          <w:lang w:val="bg-BG"/>
        </w:rPr>
        <w:t>като по този начин се повишат икономическия растеж и жизнения стандарт на</w:t>
      </w:r>
    </w:p>
    <w:p w:rsidR="00D9335D" w:rsidRPr="00D9335D" w:rsidRDefault="00D9335D" w:rsidP="00D9335D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D9335D">
        <w:rPr>
          <w:rFonts w:ascii="Times New Roman" w:hAnsi="Times New Roman"/>
          <w:sz w:val="24"/>
          <w:szCs w:val="24"/>
          <w:lang w:val="bg-BG"/>
        </w:rPr>
        <w:t>населението на общината и се подпомогне опазването на околната среда.</w:t>
      </w:r>
    </w:p>
    <w:p w:rsidR="00D9335D" w:rsidRPr="00D9335D" w:rsidRDefault="00D9335D" w:rsidP="00D9335D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D9335D">
        <w:rPr>
          <w:rFonts w:ascii="Times New Roman" w:hAnsi="Times New Roman"/>
          <w:sz w:val="24"/>
          <w:szCs w:val="24"/>
          <w:lang w:val="bg-BG"/>
        </w:rPr>
        <w:t>Реализацията на общинските програми за енергийна ефективност води до:</w:t>
      </w:r>
    </w:p>
    <w:p w:rsidR="00D9335D" w:rsidRPr="00D9335D" w:rsidRDefault="00D9335D" w:rsidP="00D9335D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D9335D">
        <w:rPr>
          <w:rFonts w:ascii="Times New Roman" w:hAnsi="Times New Roman"/>
          <w:sz w:val="24"/>
          <w:szCs w:val="24"/>
          <w:lang w:val="bg-BG"/>
        </w:rPr>
        <w:t>• намаляване на зависимостта на об</w:t>
      </w:r>
      <w:r>
        <w:rPr>
          <w:rFonts w:ascii="Times New Roman" w:hAnsi="Times New Roman"/>
          <w:sz w:val="24"/>
          <w:szCs w:val="24"/>
          <w:lang w:val="bg-BG"/>
        </w:rPr>
        <w:t xml:space="preserve">щините от доставка на енергия и </w:t>
      </w:r>
      <w:r w:rsidRPr="00D9335D">
        <w:rPr>
          <w:rFonts w:ascii="Times New Roman" w:hAnsi="Times New Roman"/>
          <w:sz w:val="24"/>
          <w:szCs w:val="24"/>
          <w:lang w:val="bg-BG"/>
        </w:rPr>
        <w:t>енергоносители;</w:t>
      </w:r>
    </w:p>
    <w:p w:rsidR="00D9335D" w:rsidRPr="00D9335D" w:rsidRDefault="00D9335D" w:rsidP="00D9335D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D9335D">
        <w:rPr>
          <w:rFonts w:ascii="Times New Roman" w:hAnsi="Times New Roman"/>
          <w:sz w:val="24"/>
          <w:szCs w:val="24"/>
          <w:lang w:val="bg-BG"/>
        </w:rPr>
        <w:t>• намаляване разходите за горива и енергия;</w:t>
      </w:r>
    </w:p>
    <w:p w:rsidR="00D9335D" w:rsidRPr="00D9335D" w:rsidRDefault="00D9335D" w:rsidP="00D9335D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D9335D">
        <w:rPr>
          <w:rFonts w:ascii="Times New Roman" w:hAnsi="Times New Roman"/>
          <w:sz w:val="24"/>
          <w:szCs w:val="24"/>
          <w:lang w:val="bg-BG"/>
        </w:rPr>
        <w:t>• подобряване на експлоатационните характеристики за удължаване на жизнения</w:t>
      </w:r>
    </w:p>
    <w:p w:rsidR="00D9335D" w:rsidRPr="00D9335D" w:rsidRDefault="00D9335D" w:rsidP="00D9335D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D9335D">
        <w:rPr>
          <w:rFonts w:ascii="Times New Roman" w:hAnsi="Times New Roman"/>
          <w:sz w:val="24"/>
          <w:szCs w:val="24"/>
          <w:lang w:val="bg-BG"/>
        </w:rPr>
        <w:t>цикъл на сградите;</w:t>
      </w:r>
    </w:p>
    <w:p w:rsidR="00D9335D" w:rsidRPr="00D9335D" w:rsidRDefault="00D9335D" w:rsidP="00D9335D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D9335D">
        <w:rPr>
          <w:rFonts w:ascii="Times New Roman" w:hAnsi="Times New Roman"/>
          <w:sz w:val="24"/>
          <w:szCs w:val="24"/>
          <w:lang w:val="bg-BG"/>
        </w:rPr>
        <w:t>• обновяване облика на населените места и съответно повишаване на жизнения</w:t>
      </w:r>
    </w:p>
    <w:p w:rsidR="00D9335D" w:rsidRPr="00D9335D" w:rsidRDefault="00D9335D" w:rsidP="00D9335D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D9335D">
        <w:rPr>
          <w:rFonts w:ascii="Times New Roman" w:hAnsi="Times New Roman"/>
          <w:sz w:val="24"/>
          <w:szCs w:val="24"/>
          <w:lang w:val="bg-BG"/>
        </w:rPr>
        <w:t>стандарт и качеството на живот;</w:t>
      </w:r>
    </w:p>
    <w:p w:rsidR="00D9335D" w:rsidRPr="00D9335D" w:rsidRDefault="00D9335D" w:rsidP="00D9335D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D9335D">
        <w:rPr>
          <w:rFonts w:ascii="Times New Roman" w:hAnsi="Times New Roman"/>
          <w:sz w:val="24"/>
          <w:szCs w:val="24"/>
          <w:lang w:val="bg-BG"/>
        </w:rPr>
        <w:t>• повишаване сигурността на снабдяването с енергия и топлинния комфорт;</w:t>
      </w:r>
    </w:p>
    <w:p w:rsidR="00D9335D" w:rsidRPr="00D9335D" w:rsidRDefault="00D9335D" w:rsidP="00D9335D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D9335D">
        <w:rPr>
          <w:rFonts w:ascii="Times New Roman" w:hAnsi="Times New Roman"/>
          <w:sz w:val="24"/>
          <w:szCs w:val="24"/>
          <w:lang w:val="bg-BG"/>
        </w:rPr>
        <w:t>• намаляване емисиите на парникови газове и ограничаване на негативното</w:t>
      </w:r>
    </w:p>
    <w:p w:rsidR="00D9335D" w:rsidRDefault="00D9335D" w:rsidP="00D9335D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D9335D">
        <w:rPr>
          <w:rFonts w:ascii="Times New Roman" w:hAnsi="Times New Roman"/>
          <w:sz w:val="24"/>
          <w:szCs w:val="24"/>
          <w:lang w:val="bg-BG"/>
        </w:rPr>
        <w:t>въздействие върху околната среда и климата.</w:t>
      </w:r>
    </w:p>
    <w:p w:rsidR="00E2546B" w:rsidRDefault="00D9335D" w:rsidP="00D9335D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ab/>
        <w:t xml:space="preserve">Програмата за енергийна ефективност е разработена в съответствие с европейските нормативни актове, свързани с енергийната ефективност и </w:t>
      </w:r>
      <w:r w:rsidR="00E2546B">
        <w:rPr>
          <w:rFonts w:ascii="Times New Roman" w:hAnsi="Times New Roman"/>
          <w:sz w:val="24"/>
          <w:szCs w:val="24"/>
          <w:lang w:val="bg-BG"/>
        </w:rPr>
        <w:t>транспонирани в българското законодателство.</w:t>
      </w:r>
    </w:p>
    <w:p w:rsidR="00E2546B" w:rsidRDefault="00E2546B" w:rsidP="00E2546B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Програмата е динамична и отворена като документ.</w:t>
      </w:r>
    </w:p>
    <w:p w:rsidR="00E2546B" w:rsidRDefault="00E2546B" w:rsidP="00E2546B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lastRenderedPageBreak/>
        <w:t>Тя ще бъде периодично допълвана, съобразно настъпилите промени в приоритетите на общината, в националното законодателство и други фактори със стратегическо значение.</w:t>
      </w:r>
    </w:p>
    <w:p w:rsidR="00E2546B" w:rsidRDefault="00E2546B" w:rsidP="00E2546B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E2546B" w:rsidRDefault="00E2546B" w:rsidP="00E2546B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E2546B" w:rsidRDefault="00E2546B" w:rsidP="00E2546B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E2546B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І. ОСНОВАНИЕ ЗА РАЗРАБОТВАНЕ</w:t>
      </w:r>
    </w:p>
    <w:p w:rsidR="00D9335D" w:rsidRDefault="00D9335D" w:rsidP="00D9335D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</w:t>
      </w:r>
    </w:p>
    <w:p w:rsidR="006077B4" w:rsidRPr="006077B4" w:rsidRDefault="00E2546B" w:rsidP="006077B4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ab/>
      </w:r>
      <w:r w:rsidR="006077B4" w:rsidRPr="006077B4">
        <w:rPr>
          <w:rFonts w:ascii="Times New Roman" w:hAnsi="Times New Roman"/>
          <w:sz w:val="24"/>
          <w:szCs w:val="24"/>
          <w:lang w:val="bg-BG"/>
        </w:rPr>
        <w:t xml:space="preserve">Изготвянето на общинските програми за енергийна ефективност, както и на програмите за оползотворяване на енергията от </w:t>
      </w:r>
      <w:proofErr w:type="spellStart"/>
      <w:r w:rsidR="006077B4" w:rsidRPr="006077B4">
        <w:rPr>
          <w:rFonts w:ascii="Times New Roman" w:hAnsi="Times New Roman"/>
          <w:sz w:val="24"/>
          <w:szCs w:val="24"/>
          <w:lang w:val="bg-BG"/>
        </w:rPr>
        <w:t>възобновяеми</w:t>
      </w:r>
      <w:proofErr w:type="spellEnd"/>
      <w:r w:rsidR="006077B4" w:rsidRPr="006077B4">
        <w:rPr>
          <w:rFonts w:ascii="Times New Roman" w:hAnsi="Times New Roman"/>
          <w:sz w:val="24"/>
          <w:szCs w:val="24"/>
          <w:lang w:val="bg-BG"/>
        </w:rPr>
        <w:t xml:space="preserve"> източници и </w:t>
      </w:r>
      <w:proofErr w:type="spellStart"/>
      <w:r w:rsidR="006077B4" w:rsidRPr="006077B4">
        <w:rPr>
          <w:rFonts w:ascii="Times New Roman" w:hAnsi="Times New Roman"/>
          <w:sz w:val="24"/>
          <w:szCs w:val="24"/>
          <w:lang w:val="bg-BG"/>
        </w:rPr>
        <w:t>биогорива</w:t>
      </w:r>
      <w:proofErr w:type="spellEnd"/>
      <w:r w:rsidR="006077B4" w:rsidRPr="006077B4">
        <w:rPr>
          <w:rFonts w:ascii="Times New Roman" w:hAnsi="Times New Roman"/>
          <w:sz w:val="24"/>
          <w:szCs w:val="24"/>
          <w:lang w:val="bg-BG"/>
        </w:rPr>
        <w:t xml:space="preserve">, е един от приоритетите на </w:t>
      </w:r>
      <w:proofErr w:type="spellStart"/>
      <w:r w:rsidR="006077B4" w:rsidRPr="006077B4">
        <w:rPr>
          <w:rFonts w:ascii="Times New Roman" w:hAnsi="Times New Roman"/>
          <w:sz w:val="24"/>
          <w:szCs w:val="24"/>
          <w:lang w:val="bg-BG"/>
        </w:rPr>
        <w:t>кохезионната</w:t>
      </w:r>
      <w:proofErr w:type="spellEnd"/>
      <w:r w:rsidR="006077B4" w:rsidRPr="006077B4">
        <w:rPr>
          <w:rFonts w:ascii="Times New Roman" w:hAnsi="Times New Roman"/>
          <w:sz w:val="24"/>
          <w:szCs w:val="24"/>
          <w:lang w:val="bg-BG"/>
        </w:rPr>
        <w:t xml:space="preserve"> политика на Европейския съюз за периода до 2020 г. Чрез устойчиви енергийни проекти и стратегии за изпълнението на тези програми, </w:t>
      </w:r>
      <w:proofErr w:type="spellStart"/>
      <w:r w:rsidR="006077B4" w:rsidRPr="006077B4">
        <w:rPr>
          <w:rFonts w:ascii="Times New Roman" w:hAnsi="Times New Roman"/>
          <w:sz w:val="24"/>
          <w:szCs w:val="24"/>
          <w:lang w:val="bg-BG"/>
        </w:rPr>
        <w:t>кохезионната</w:t>
      </w:r>
      <w:proofErr w:type="spellEnd"/>
      <w:r w:rsidR="006077B4" w:rsidRPr="006077B4">
        <w:rPr>
          <w:rFonts w:ascii="Times New Roman" w:hAnsi="Times New Roman"/>
          <w:sz w:val="24"/>
          <w:szCs w:val="24"/>
          <w:lang w:val="bg-BG"/>
        </w:rPr>
        <w:t xml:space="preserve"> политика превръща екологичните предизвикателства - осигуряване качество на атмосферния въздух, предотвратяване изменението на климата и управление на ресурсите, във възможности за развитие на регионите и превръщането им в по­ атрактивно място за инвестиции и създаване на нови работни места.</w:t>
      </w:r>
    </w:p>
    <w:p w:rsidR="00E2546B" w:rsidRDefault="006077B4" w:rsidP="006077B4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6077B4">
        <w:rPr>
          <w:rFonts w:ascii="Times New Roman" w:hAnsi="Times New Roman"/>
          <w:sz w:val="24"/>
          <w:szCs w:val="24"/>
          <w:lang w:val="bg-BG"/>
        </w:rPr>
        <w:t>Въвеждането на Директива 2012/27/ЕС относно енергийната ефективност в българското законодателство със сега действащия Закон за енергийната ефективност (ЗЕЕ) на практика постави общините в Република България в ситуация, при която всяка една от тях следва да приеме нова, актуална програма за енергийна ефективност, отчитаща разпоредбите на Директивата и на ЗЕЕ</w:t>
      </w:r>
      <w:r>
        <w:rPr>
          <w:rFonts w:ascii="Times New Roman" w:hAnsi="Times New Roman"/>
          <w:sz w:val="24"/>
          <w:szCs w:val="24"/>
          <w:lang w:val="bg-BG"/>
        </w:rPr>
        <w:t>.</w:t>
      </w:r>
    </w:p>
    <w:p w:rsidR="005B7A32" w:rsidRPr="005B7A32" w:rsidRDefault="005B7A32" w:rsidP="005B7A32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ab/>
      </w:r>
      <w:r w:rsidRPr="005B7A32">
        <w:rPr>
          <w:rFonts w:ascii="Times New Roman" w:hAnsi="Times New Roman"/>
          <w:sz w:val="24"/>
          <w:szCs w:val="24"/>
          <w:lang w:val="bg-BG"/>
        </w:rPr>
        <w:t>Настоящата Програма за енергий</w:t>
      </w:r>
      <w:r w:rsidR="009F3A7E">
        <w:rPr>
          <w:rFonts w:ascii="Times New Roman" w:hAnsi="Times New Roman"/>
          <w:sz w:val="24"/>
          <w:szCs w:val="24"/>
          <w:lang w:val="bg-BG"/>
        </w:rPr>
        <w:t>на ефективност на Община Криводол за периода 2023 – 2030 г.</w:t>
      </w:r>
      <w:r w:rsidRPr="005B7A32">
        <w:rPr>
          <w:rFonts w:ascii="Times New Roman" w:hAnsi="Times New Roman"/>
          <w:sz w:val="24"/>
          <w:szCs w:val="24"/>
          <w:lang w:val="bg-BG"/>
        </w:rPr>
        <w:t xml:space="preserve"> е разработена в съответствие с изискванията на чл.</w:t>
      </w:r>
      <w:r w:rsidR="009F3A7E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5B7A32">
        <w:rPr>
          <w:rFonts w:ascii="Times New Roman" w:hAnsi="Times New Roman"/>
          <w:sz w:val="24"/>
          <w:szCs w:val="24"/>
          <w:lang w:val="bg-BG"/>
        </w:rPr>
        <w:t>12, ал.</w:t>
      </w:r>
      <w:r w:rsidR="009F3A7E">
        <w:rPr>
          <w:rFonts w:ascii="Times New Roman" w:hAnsi="Times New Roman"/>
          <w:sz w:val="24"/>
          <w:szCs w:val="24"/>
          <w:lang w:val="bg-BG"/>
        </w:rPr>
        <w:t xml:space="preserve"> 2 от Закона за енергийна </w:t>
      </w:r>
      <w:r w:rsidRPr="005B7A32">
        <w:rPr>
          <w:rFonts w:ascii="Times New Roman" w:hAnsi="Times New Roman"/>
          <w:sz w:val="24"/>
          <w:szCs w:val="24"/>
          <w:lang w:val="bg-BG"/>
        </w:rPr>
        <w:t xml:space="preserve">ефективност (ЗЕЕ), </w:t>
      </w:r>
      <w:proofErr w:type="spellStart"/>
      <w:r w:rsidRPr="005B7A32">
        <w:rPr>
          <w:rFonts w:ascii="Times New Roman" w:hAnsi="Times New Roman"/>
          <w:sz w:val="24"/>
          <w:szCs w:val="24"/>
          <w:lang w:val="bg-BG"/>
        </w:rPr>
        <w:t>обн</w:t>
      </w:r>
      <w:proofErr w:type="spellEnd"/>
      <w:r w:rsidRPr="005B7A32">
        <w:rPr>
          <w:rFonts w:ascii="Times New Roman" w:hAnsi="Times New Roman"/>
          <w:sz w:val="24"/>
          <w:szCs w:val="24"/>
          <w:lang w:val="bg-BG"/>
        </w:rPr>
        <w:t xml:space="preserve">. ДВ бр.35 от 2015 г., с последни </w:t>
      </w:r>
      <w:r w:rsidR="009F3A7E">
        <w:rPr>
          <w:rFonts w:ascii="Times New Roman" w:hAnsi="Times New Roman"/>
          <w:sz w:val="24"/>
          <w:szCs w:val="24"/>
          <w:lang w:val="bg-BG"/>
        </w:rPr>
        <w:t>изм. и доп. ДВ.бр.21 от 12 Март 2021 г.</w:t>
      </w:r>
    </w:p>
    <w:p w:rsidR="009F3A7E" w:rsidRDefault="005B7A32" w:rsidP="009F3A7E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5B7A32">
        <w:rPr>
          <w:rFonts w:ascii="Times New Roman" w:hAnsi="Times New Roman"/>
          <w:sz w:val="24"/>
          <w:szCs w:val="24"/>
          <w:lang w:val="bg-BG"/>
        </w:rPr>
        <w:t>Програмата е в съответствие с</w:t>
      </w:r>
      <w:r w:rsidR="009F3A7E">
        <w:rPr>
          <w:rFonts w:ascii="Times New Roman" w:hAnsi="Times New Roman"/>
          <w:sz w:val="24"/>
          <w:szCs w:val="24"/>
          <w:lang w:val="bg-BG"/>
        </w:rPr>
        <w:t>:</w:t>
      </w:r>
      <w:r w:rsidRPr="005B7A32">
        <w:rPr>
          <w:rFonts w:ascii="Times New Roman" w:hAnsi="Times New Roman"/>
          <w:sz w:val="24"/>
          <w:szCs w:val="24"/>
          <w:lang w:val="bg-BG"/>
        </w:rPr>
        <w:t xml:space="preserve"> </w:t>
      </w:r>
    </w:p>
    <w:p w:rsidR="009F3A7E" w:rsidRDefault="005B7A32" w:rsidP="005B7A32">
      <w:pPr>
        <w:pStyle w:val="a9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9F3A7E">
        <w:rPr>
          <w:rFonts w:ascii="Times New Roman" w:hAnsi="Times New Roman"/>
          <w:sz w:val="24"/>
          <w:szCs w:val="24"/>
          <w:lang w:val="bg-BG"/>
        </w:rPr>
        <w:t>Интегрирания план в областта на енергетиката и</w:t>
      </w:r>
      <w:r w:rsidR="009F3A7E">
        <w:rPr>
          <w:rFonts w:ascii="Times New Roman" w:hAnsi="Times New Roman"/>
          <w:sz w:val="24"/>
          <w:szCs w:val="24"/>
          <w:lang w:val="bg-BG"/>
        </w:rPr>
        <w:t xml:space="preserve"> климата на Република България </w:t>
      </w:r>
      <w:r w:rsidRPr="009F3A7E">
        <w:rPr>
          <w:rFonts w:ascii="Times New Roman" w:hAnsi="Times New Roman"/>
          <w:sz w:val="24"/>
          <w:szCs w:val="24"/>
          <w:lang w:val="bg-BG"/>
        </w:rPr>
        <w:t xml:space="preserve">2021-2030 г. (ИНПЕК), </w:t>
      </w:r>
    </w:p>
    <w:p w:rsidR="009F3A7E" w:rsidRDefault="005B7A32" w:rsidP="005B7A32">
      <w:pPr>
        <w:pStyle w:val="a9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9F3A7E">
        <w:rPr>
          <w:rFonts w:ascii="Times New Roman" w:hAnsi="Times New Roman"/>
          <w:sz w:val="24"/>
          <w:szCs w:val="24"/>
          <w:lang w:val="bg-BG"/>
        </w:rPr>
        <w:t>Националния план за действие по</w:t>
      </w:r>
      <w:r w:rsidR="009F3A7E">
        <w:rPr>
          <w:rFonts w:ascii="Times New Roman" w:hAnsi="Times New Roman"/>
          <w:sz w:val="24"/>
          <w:szCs w:val="24"/>
          <w:lang w:val="bg-BG"/>
        </w:rPr>
        <w:t xml:space="preserve"> енергийна ефективност;</w:t>
      </w:r>
    </w:p>
    <w:p w:rsidR="009F3A7E" w:rsidRDefault="005B7A32" w:rsidP="005B7A32">
      <w:pPr>
        <w:pStyle w:val="a9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9F3A7E">
        <w:rPr>
          <w:rFonts w:ascii="Times New Roman" w:hAnsi="Times New Roman"/>
          <w:sz w:val="24"/>
          <w:szCs w:val="24"/>
          <w:lang w:val="bg-BG"/>
        </w:rPr>
        <w:t>Националния план за сгради с близко до нулево потребление на</w:t>
      </w:r>
      <w:r w:rsidR="009F3A7E">
        <w:rPr>
          <w:rFonts w:ascii="Times New Roman" w:hAnsi="Times New Roman"/>
          <w:sz w:val="24"/>
          <w:szCs w:val="24"/>
          <w:lang w:val="bg-BG"/>
        </w:rPr>
        <w:t xml:space="preserve"> енергия;</w:t>
      </w:r>
    </w:p>
    <w:p w:rsidR="009F3A7E" w:rsidRDefault="005B7A32" w:rsidP="005B7A32">
      <w:pPr>
        <w:pStyle w:val="a9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9F3A7E">
        <w:rPr>
          <w:rFonts w:ascii="Times New Roman" w:hAnsi="Times New Roman"/>
          <w:sz w:val="24"/>
          <w:szCs w:val="24"/>
          <w:lang w:val="bg-BG"/>
        </w:rPr>
        <w:t>Националната дългосрочна програма за насърчаване на инвестиции за</w:t>
      </w:r>
      <w:r w:rsidR="009F3A7E">
        <w:rPr>
          <w:rFonts w:ascii="Times New Roman" w:hAnsi="Times New Roman"/>
          <w:sz w:val="24"/>
          <w:szCs w:val="24"/>
          <w:lang w:val="bg-BG"/>
        </w:rPr>
        <w:t xml:space="preserve"> изпълнение </w:t>
      </w:r>
      <w:r w:rsidRPr="009F3A7E">
        <w:rPr>
          <w:rFonts w:ascii="Times New Roman" w:hAnsi="Times New Roman"/>
          <w:sz w:val="24"/>
          <w:szCs w:val="24"/>
          <w:lang w:val="bg-BG"/>
        </w:rPr>
        <w:t>на мерки за подобряване на енергийните характеристики на сградите от</w:t>
      </w:r>
      <w:r w:rsidR="009F3A7E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9F3A7E">
        <w:rPr>
          <w:rFonts w:ascii="Times New Roman" w:hAnsi="Times New Roman"/>
          <w:sz w:val="24"/>
          <w:szCs w:val="24"/>
          <w:lang w:val="bg-BG"/>
        </w:rPr>
        <w:t>обществения и частния национален жил</w:t>
      </w:r>
      <w:r w:rsidR="009F3A7E">
        <w:rPr>
          <w:rFonts w:ascii="Times New Roman" w:hAnsi="Times New Roman"/>
          <w:sz w:val="24"/>
          <w:szCs w:val="24"/>
          <w:lang w:val="bg-BG"/>
        </w:rPr>
        <w:t>ищен и търговски сграден фонд;</w:t>
      </w:r>
    </w:p>
    <w:p w:rsidR="005B7A32" w:rsidRDefault="005B7A32" w:rsidP="005B7A32">
      <w:pPr>
        <w:pStyle w:val="a9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9F3A7E">
        <w:rPr>
          <w:rFonts w:ascii="Times New Roman" w:hAnsi="Times New Roman"/>
          <w:sz w:val="24"/>
          <w:szCs w:val="24"/>
          <w:lang w:val="bg-BG"/>
        </w:rPr>
        <w:t>Указанията на</w:t>
      </w:r>
      <w:r w:rsidR="009F3A7E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9F3A7E">
        <w:rPr>
          <w:rFonts w:ascii="Times New Roman" w:hAnsi="Times New Roman"/>
          <w:sz w:val="24"/>
          <w:szCs w:val="24"/>
          <w:lang w:val="bg-BG"/>
        </w:rPr>
        <w:t>Агенцията за устойчиво енергийно развитие (А</w:t>
      </w:r>
      <w:r w:rsidR="009F3A7E">
        <w:rPr>
          <w:rFonts w:ascii="Times New Roman" w:hAnsi="Times New Roman"/>
          <w:sz w:val="24"/>
          <w:szCs w:val="24"/>
          <w:lang w:val="bg-BG"/>
        </w:rPr>
        <w:t xml:space="preserve">УЕР) за </w:t>
      </w:r>
      <w:r w:rsidRPr="009F3A7E">
        <w:rPr>
          <w:rFonts w:ascii="Times New Roman" w:hAnsi="Times New Roman"/>
          <w:sz w:val="24"/>
          <w:szCs w:val="24"/>
          <w:lang w:val="bg-BG"/>
        </w:rPr>
        <w:t>разработване на програми за</w:t>
      </w:r>
      <w:r w:rsidR="009F3A7E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9F3A7E">
        <w:rPr>
          <w:rFonts w:ascii="Times New Roman" w:hAnsi="Times New Roman"/>
          <w:sz w:val="24"/>
          <w:szCs w:val="24"/>
          <w:lang w:val="bg-BG"/>
        </w:rPr>
        <w:t>енергийна ефективност.</w:t>
      </w:r>
    </w:p>
    <w:p w:rsidR="006077B4" w:rsidRPr="006077B4" w:rsidRDefault="006077B4" w:rsidP="006077B4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6077B4">
        <w:rPr>
          <w:rFonts w:ascii="Times New Roman" w:hAnsi="Times New Roman"/>
          <w:sz w:val="24"/>
          <w:szCs w:val="24"/>
          <w:lang w:val="bg-BG"/>
        </w:rPr>
        <w:t>Към нас</w:t>
      </w:r>
      <w:r>
        <w:rPr>
          <w:rFonts w:ascii="Times New Roman" w:hAnsi="Times New Roman"/>
          <w:sz w:val="24"/>
          <w:szCs w:val="24"/>
          <w:lang w:val="bg-BG"/>
        </w:rPr>
        <w:t>тоящия момент</w:t>
      </w:r>
      <w:r w:rsidRPr="006077B4">
        <w:rPr>
          <w:rFonts w:ascii="Times New Roman" w:hAnsi="Times New Roman"/>
          <w:sz w:val="24"/>
          <w:szCs w:val="24"/>
          <w:lang w:val="bg-BG"/>
        </w:rPr>
        <w:t>, политиките на България в областта на</w:t>
      </w:r>
      <w:r>
        <w:rPr>
          <w:rFonts w:ascii="Times New Roman" w:hAnsi="Times New Roman"/>
          <w:sz w:val="24"/>
          <w:szCs w:val="24"/>
          <w:lang w:val="bg-BG"/>
        </w:rPr>
        <w:t xml:space="preserve"> устойчивото </w:t>
      </w:r>
      <w:r w:rsidRPr="006077B4">
        <w:rPr>
          <w:rFonts w:ascii="Times New Roman" w:hAnsi="Times New Roman"/>
          <w:sz w:val="24"/>
          <w:szCs w:val="24"/>
          <w:lang w:val="bg-BG"/>
        </w:rPr>
        <w:t xml:space="preserve">енергийно развитие се определят от </w:t>
      </w:r>
      <w:r>
        <w:rPr>
          <w:rFonts w:ascii="Times New Roman" w:hAnsi="Times New Roman"/>
          <w:sz w:val="24"/>
          <w:szCs w:val="24"/>
          <w:lang w:val="bg-BG"/>
        </w:rPr>
        <w:t xml:space="preserve">Интегрирания план в областта на </w:t>
      </w:r>
      <w:r w:rsidRPr="006077B4">
        <w:rPr>
          <w:rFonts w:ascii="Times New Roman" w:hAnsi="Times New Roman"/>
          <w:sz w:val="24"/>
          <w:szCs w:val="24"/>
          <w:lang w:val="bg-BG"/>
        </w:rPr>
        <w:t>енергетиката и климата на Република България</w:t>
      </w:r>
      <w:r>
        <w:rPr>
          <w:rFonts w:ascii="Times New Roman" w:hAnsi="Times New Roman"/>
          <w:sz w:val="24"/>
          <w:szCs w:val="24"/>
          <w:lang w:val="bg-BG"/>
        </w:rPr>
        <w:t xml:space="preserve"> 2021-2030 г. Заложените цели в </w:t>
      </w:r>
      <w:r w:rsidRPr="006077B4">
        <w:rPr>
          <w:rFonts w:ascii="Times New Roman" w:hAnsi="Times New Roman"/>
          <w:sz w:val="24"/>
          <w:szCs w:val="24"/>
          <w:lang w:val="bg-BG"/>
        </w:rPr>
        <w:t>Интегрирания план в областта на енергетиката и климата на Република България до 2030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6077B4">
        <w:rPr>
          <w:rFonts w:ascii="Times New Roman" w:hAnsi="Times New Roman"/>
          <w:sz w:val="24"/>
          <w:szCs w:val="24"/>
          <w:lang w:val="bg-BG"/>
        </w:rPr>
        <w:t>г. относно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6077B4">
        <w:rPr>
          <w:rFonts w:ascii="Times New Roman" w:hAnsi="Times New Roman"/>
          <w:sz w:val="24"/>
          <w:szCs w:val="24"/>
          <w:lang w:val="bg-BG"/>
        </w:rPr>
        <w:t xml:space="preserve">енергийната </w:t>
      </w:r>
      <w:r w:rsidRPr="006077B4">
        <w:rPr>
          <w:rFonts w:ascii="Times New Roman" w:hAnsi="Times New Roman"/>
          <w:sz w:val="24"/>
          <w:szCs w:val="24"/>
          <w:lang w:val="bg-BG"/>
        </w:rPr>
        <w:lastRenderedPageBreak/>
        <w:t>ефективност предвиждат нам</w:t>
      </w:r>
      <w:r>
        <w:rPr>
          <w:rFonts w:ascii="Times New Roman" w:hAnsi="Times New Roman"/>
          <w:sz w:val="24"/>
          <w:szCs w:val="24"/>
          <w:lang w:val="bg-BG"/>
        </w:rPr>
        <w:t xml:space="preserve">аляване на първичното енергийно </w:t>
      </w:r>
      <w:r w:rsidRPr="006077B4">
        <w:rPr>
          <w:rFonts w:ascii="Times New Roman" w:hAnsi="Times New Roman"/>
          <w:sz w:val="24"/>
          <w:szCs w:val="24"/>
          <w:lang w:val="bg-BG"/>
        </w:rPr>
        <w:t>потребление с 27.89% и намаляване на крайното енергийно потребление с 31.67%.</w:t>
      </w:r>
    </w:p>
    <w:p w:rsidR="006077B4" w:rsidRPr="006077B4" w:rsidRDefault="006077B4" w:rsidP="006077B4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6077B4">
        <w:rPr>
          <w:rFonts w:ascii="Times New Roman" w:hAnsi="Times New Roman"/>
          <w:sz w:val="24"/>
          <w:szCs w:val="24"/>
          <w:lang w:val="bg-BG"/>
        </w:rPr>
        <w:t>Програмата за енергийна ефективност се одобрява и приема от Общински съвет –</w:t>
      </w:r>
    </w:p>
    <w:p w:rsidR="006077B4" w:rsidRDefault="006077B4" w:rsidP="006077B4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Криводол</w:t>
      </w:r>
      <w:r w:rsidRPr="006077B4">
        <w:rPr>
          <w:rFonts w:ascii="Times New Roman" w:hAnsi="Times New Roman"/>
          <w:sz w:val="24"/>
          <w:szCs w:val="24"/>
          <w:lang w:val="bg-BG"/>
        </w:rPr>
        <w:t>, по предложение на Кмета</w:t>
      </w:r>
      <w:r>
        <w:rPr>
          <w:rFonts w:ascii="Times New Roman" w:hAnsi="Times New Roman"/>
          <w:sz w:val="24"/>
          <w:szCs w:val="24"/>
          <w:lang w:val="bg-BG"/>
        </w:rPr>
        <w:t xml:space="preserve"> на общината. Програмата е със седем годишен срок на </w:t>
      </w:r>
      <w:r w:rsidRPr="006077B4">
        <w:rPr>
          <w:rFonts w:ascii="Times New Roman" w:hAnsi="Times New Roman"/>
          <w:sz w:val="24"/>
          <w:szCs w:val="24"/>
          <w:lang w:val="bg-BG"/>
        </w:rPr>
        <w:t>дейст</w:t>
      </w:r>
      <w:r>
        <w:rPr>
          <w:rFonts w:ascii="Times New Roman" w:hAnsi="Times New Roman"/>
          <w:sz w:val="24"/>
          <w:szCs w:val="24"/>
          <w:lang w:val="bg-BG"/>
        </w:rPr>
        <w:t>в</w:t>
      </w:r>
      <w:r w:rsidRPr="006077B4">
        <w:rPr>
          <w:rFonts w:ascii="Times New Roman" w:hAnsi="Times New Roman"/>
          <w:sz w:val="24"/>
          <w:szCs w:val="24"/>
          <w:lang w:val="bg-BG"/>
        </w:rPr>
        <w:t>ие, който е съобразен с периода на действие на стратегическите документи от по</w:t>
      </w:r>
      <w:r>
        <w:rPr>
          <w:rFonts w:ascii="Times New Roman" w:hAnsi="Times New Roman"/>
          <w:sz w:val="24"/>
          <w:szCs w:val="24"/>
          <w:lang w:val="bg-BG"/>
        </w:rPr>
        <w:t>-</w:t>
      </w:r>
      <w:r w:rsidRPr="006077B4">
        <w:rPr>
          <w:rFonts w:ascii="Times New Roman" w:hAnsi="Times New Roman"/>
          <w:sz w:val="24"/>
          <w:szCs w:val="24"/>
          <w:lang w:val="bg-BG"/>
        </w:rPr>
        <w:t>високо ниво в системата на регионално и национално ра</w:t>
      </w:r>
      <w:r>
        <w:rPr>
          <w:rFonts w:ascii="Times New Roman" w:hAnsi="Times New Roman"/>
          <w:sz w:val="24"/>
          <w:szCs w:val="24"/>
          <w:lang w:val="bg-BG"/>
        </w:rPr>
        <w:t xml:space="preserve">звитие. Тази програма </w:t>
      </w:r>
      <w:proofErr w:type="spellStart"/>
      <w:r>
        <w:rPr>
          <w:rFonts w:ascii="Times New Roman" w:hAnsi="Times New Roman"/>
          <w:sz w:val="24"/>
          <w:szCs w:val="24"/>
          <w:lang w:val="bg-BG"/>
        </w:rPr>
        <w:t>надгражда</w:t>
      </w:r>
      <w:proofErr w:type="spellEnd"/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6077B4">
        <w:rPr>
          <w:rFonts w:ascii="Times New Roman" w:hAnsi="Times New Roman"/>
          <w:sz w:val="24"/>
          <w:szCs w:val="24"/>
          <w:lang w:val="bg-BG"/>
        </w:rPr>
        <w:t>предходната ПЕЕ със срок на действие до 2022 г.</w:t>
      </w:r>
      <w:r>
        <w:rPr>
          <w:rFonts w:ascii="Times New Roman" w:hAnsi="Times New Roman"/>
          <w:sz w:val="24"/>
          <w:szCs w:val="24"/>
          <w:lang w:val="bg-BG"/>
        </w:rPr>
        <w:t xml:space="preserve">, разработвана от Община Криводол. </w:t>
      </w:r>
      <w:r w:rsidRPr="006077B4">
        <w:rPr>
          <w:rFonts w:ascii="Times New Roman" w:hAnsi="Times New Roman"/>
          <w:sz w:val="24"/>
          <w:szCs w:val="24"/>
          <w:lang w:val="bg-BG"/>
        </w:rPr>
        <w:t>Определени са основните цели, действията и мерките за развитие на общинската</w:t>
      </w:r>
      <w:r>
        <w:rPr>
          <w:rFonts w:ascii="Times New Roman" w:hAnsi="Times New Roman"/>
          <w:sz w:val="24"/>
          <w:szCs w:val="24"/>
          <w:lang w:val="bg-BG"/>
        </w:rPr>
        <w:t xml:space="preserve"> политика </w:t>
      </w:r>
      <w:r w:rsidRPr="006077B4">
        <w:rPr>
          <w:rFonts w:ascii="Times New Roman" w:hAnsi="Times New Roman"/>
          <w:sz w:val="24"/>
          <w:szCs w:val="24"/>
          <w:lang w:val="bg-BG"/>
        </w:rPr>
        <w:t>в областта на енергийна ефективност в съответствие с</w:t>
      </w:r>
      <w:r>
        <w:rPr>
          <w:rFonts w:ascii="Times New Roman" w:hAnsi="Times New Roman"/>
          <w:sz w:val="24"/>
          <w:szCs w:val="24"/>
          <w:lang w:val="bg-BG"/>
        </w:rPr>
        <w:t xml:space="preserve"> националното законодателство и </w:t>
      </w:r>
      <w:r w:rsidRPr="006077B4">
        <w:rPr>
          <w:rFonts w:ascii="Times New Roman" w:hAnsi="Times New Roman"/>
          <w:sz w:val="24"/>
          <w:szCs w:val="24"/>
          <w:lang w:val="bg-BG"/>
        </w:rPr>
        <w:t>добрите европейски практики в областта на ен</w:t>
      </w:r>
      <w:r>
        <w:rPr>
          <w:rFonts w:ascii="Times New Roman" w:hAnsi="Times New Roman"/>
          <w:sz w:val="24"/>
          <w:szCs w:val="24"/>
          <w:lang w:val="bg-BG"/>
        </w:rPr>
        <w:t xml:space="preserve">ергийната ефективност. Целта на </w:t>
      </w:r>
      <w:r w:rsidRPr="006077B4">
        <w:rPr>
          <w:rFonts w:ascii="Times New Roman" w:hAnsi="Times New Roman"/>
          <w:sz w:val="24"/>
          <w:szCs w:val="24"/>
          <w:lang w:val="bg-BG"/>
        </w:rPr>
        <w:t>Програмата е намаляване на енергийната интензивност</w:t>
      </w:r>
      <w:r>
        <w:rPr>
          <w:rFonts w:ascii="Times New Roman" w:hAnsi="Times New Roman"/>
          <w:sz w:val="24"/>
          <w:szCs w:val="24"/>
          <w:lang w:val="bg-BG"/>
        </w:rPr>
        <w:t xml:space="preserve"> на брутния вътрешен продукт на </w:t>
      </w:r>
      <w:r w:rsidRPr="006077B4">
        <w:rPr>
          <w:rFonts w:ascii="Times New Roman" w:hAnsi="Times New Roman"/>
          <w:sz w:val="24"/>
          <w:szCs w:val="24"/>
          <w:lang w:val="bg-BG"/>
        </w:rPr>
        <w:t>тер</w:t>
      </w:r>
      <w:r>
        <w:rPr>
          <w:rFonts w:ascii="Times New Roman" w:hAnsi="Times New Roman"/>
          <w:sz w:val="24"/>
          <w:szCs w:val="24"/>
          <w:lang w:val="bg-BG"/>
        </w:rPr>
        <w:t>иторията на Община Криводол</w:t>
      </w:r>
      <w:r w:rsidRPr="006077B4">
        <w:rPr>
          <w:rFonts w:ascii="Times New Roman" w:hAnsi="Times New Roman"/>
          <w:sz w:val="24"/>
          <w:szCs w:val="24"/>
          <w:lang w:val="bg-BG"/>
        </w:rPr>
        <w:t xml:space="preserve"> чрез намаляване потреб</w:t>
      </w:r>
      <w:r>
        <w:rPr>
          <w:rFonts w:ascii="Times New Roman" w:hAnsi="Times New Roman"/>
          <w:sz w:val="24"/>
          <w:szCs w:val="24"/>
          <w:lang w:val="bg-BG"/>
        </w:rPr>
        <w:t xml:space="preserve">лението на енергия при крайните </w:t>
      </w:r>
      <w:r w:rsidRPr="006077B4">
        <w:rPr>
          <w:rFonts w:ascii="Times New Roman" w:hAnsi="Times New Roman"/>
          <w:sz w:val="24"/>
          <w:szCs w:val="24"/>
          <w:lang w:val="bg-BG"/>
        </w:rPr>
        <w:t>потребители.</w:t>
      </w:r>
    </w:p>
    <w:p w:rsidR="0099246A" w:rsidRDefault="0099246A" w:rsidP="006077B4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99246A" w:rsidRDefault="0099246A" w:rsidP="006077B4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99246A" w:rsidRDefault="0099246A" w:rsidP="006077B4">
      <w:pPr>
        <w:spacing w:after="0"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99246A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II. ПРИЛОЖИМИ НОРМАТИВНИ АКТОВЕ</w:t>
      </w:r>
    </w:p>
    <w:p w:rsidR="0099246A" w:rsidRDefault="0099246A" w:rsidP="006077B4">
      <w:pPr>
        <w:spacing w:after="0"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</w:p>
    <w:p w:rsidR="00022BBF" w:rsidRDefault="00022BBF" w:rsidP="00022BBF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022BBF">
        <w:rPr>
          <w:rFonts w:ascii="Times New Roman" w:hAnsi="Times New Roman"/>
          <w:sz w:val="24"/>
          <w:szCs w:val="24"/>
          <w:lang w:val="bg-BG"/>
        </w:rPr>
        <w:t>Настоящият документ е разработен изцял</w:t>
      </w:r>
      <w:r>
        <w:rPr>
          <w:rFonts w:ascii="Times New Roman" w:hAnsi="Times New Roman"/>
          <w:sz w:val="24"/>
          <w:szCs w:val="24"/>
          <w:lang w:val="bg-BG"/>
        </w:rPr>
        <w:t xml:space="preserve">о в съответствие с европейските </w:t>
      </w:r>
      <w:r w:rsidRPr="00022BBF">
        <w:rPr>
          <w:rFonts w:ascii="Times New Roman" w:hAnsi="Times New Roman"/>
          <w:sz w:val="24"/>
          <w:szCs w:val="24"/>
          <w:lang w:val="bg-BG"/>
        </w:rPr>
        <w:t>нормативни актове, свързани с енергетиката и климата, които са транспонирани в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022BBF">
        <w:rPr>
          <w:rFonts w:ascii="Times New Roman" w:hAnsi="Times New Roman"/>
          <w:sz w:val="24"/>
          <w:szCs w:val="24"/>
          <w:lang w:val="bg-BG"/>
        </w:rPr>
        <w:t>българското законодателство.</w:t>
      </w:r>
    </w:p>
    <w:p w:rsidR="00022BBF" w:rsidRDefault="00022BBF" w:rsidP="00022BBF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022BBF" w:rsidRDefault="00022BBF" w:rsidP="00CD259D">
      <w:pPr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022BBF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2.1. Европейска нормативна и стратегическа уредба</w:t>
      </w:r>
    </w:p>
    <w:p w:rsidR="00CD259D" w:rsidRPr="00CD259D" w:rsidRDefault="00CD259D" w:rsidP="00CD259D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CD259D">
        <w:rPr>
          <w:rFonts w:ascii="Times New Roman" w:hAnsi="Times New Roman"/>
          <w:color w:val="000000" w:themeColor="text1"/>
          <w:sz w:val="24"/>
          <w:szCs w:val="24"/>
          <w:lang w:val="bg-BG"/>
        </w:rPr>
        <w:t>Стратегически документи на ЕС в областта на енергетиката и климата включват:</w:t>
      </w:r>
    </w:p>
    <w:p w:rsidR="00CD259D" w:rsidRPr="00CD259D" w:rsidRDefault="00CD259D" w:rsidP="00CD259D">
      <w:pPr>
        <w:spacing w:after="0"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CD259D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− Дългосрочна стратегия на ЕС до 2050: „Чиста планета за всички“</w:t>
      </w:r>
    </w:p>
    <w:p w:rsidR="00CD259D" w:rsidRPr="00CD259D" w:rsidRDefault="00CD259D" w:rsidP="00CD259D">
      <w:pPr>
        <w:spacing w:after="0"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CD259D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− Рамкова стратегия за устойчив енергиен съюз с ориентирана към бъдещето</w:t>
      </w:r>
    </w:p>
    <w:p w:rsidR="00CD259D" w:rsidRPr="00CD259D" w:rsidRDefault="00CD259D" w:rsidP="00CD259D">
      <w:pPr>
        <w:spacing w:after="0"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CD259D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политика по въпросите на изменението на климата</w:t>
      </w:r>
    </w:p>
    <w:p w:rsidR="00022BBF" w:rsidRDefault="00CD259D" w:rsidP="00CD259D">
      <w:pPr>
        <w:spacing w:after="0"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CD259D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− Енергийна пътна карта до 2050 г.</w:t>
      </w:r>
    </w:p>
    <w:p w:rsidR="00CD259D" w:rsidRDefault="00CD259D" w:rsidP="00CD259D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CD259D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През декември 2011 г. Европейската комисия прие Пътна карта за енергетиката, която има за цел понижаване на въглеродните емисии до 2050 г., като същевременно се подобри конкурентоспособността на икономиката и сигурността на доставките на енергия за Европа. Ключов елемент за изпълнението на тази цел е реализацията на политиката по енергийна ефективност.</w:t>
      </w:r>
    </w:p>
    <w:p w:rsidR="00CD259D" w:rsidRPr="00CD259D" w:rsidRDefault="00CD259D" w:rsidP="00CD259D">
      <w:pPr>
        <w:spacing w:before="240"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CD259D">
        <w:rPr>
          <w:rFonts w:ascii="Times New Roman" w:hAnsi="Times New Roman"/>
          <w:color w:val="000000" w:themeColor="text1"/>
          <w:sz w:val="24"/>
          <w:szCs w:val="24"/>
          <w:lang w:val="bg-BG"/>
        </w:rPr>
        <w:t>Международни документи в областта на климата,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подкрепени от ЕС и залегнали в </w:t>
      </w:r>
      <w:r w:rsidRPr="00CD259D">
        <w:rPr>
          <w:rFonts w:ascii="Times New Roman" w:hAnsi="Times New Roman"/>
          <w:color w:val="000000" w:themeColor="text1"/>
          <w:sz w:val="24"/>
          <w:szCs w:val="24"/>
          <w:lang w:val="bg-BG"/>
        </w:rPr>
        <w:t>изработените политики в областта на енергетиката и климата са:</w:t>
      </w:r>
    </w:p>
    <w:p w:rsidR="00CD259D" w:rsidRPr="00CD259D" w:rsidRDefault="00CD259D" w:rsidP="00CD259D">
      <w:pPr>
        <w:spacing w:before="240" w:after="0"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CD259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− </w:t>
      </w:r>
      <w:r w:rsidRPr="00CD259D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Споразумение за климата на ООН от Париж 2015 г.</w:t>
      </w:r>
    </w:p>
    <w:p w:rsidR="00CD259D" w:rsidRDefault="00CD259D" w:rsidP="00CD259D">
      <w:pPr>
        <w:spacing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CD259D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− Рамкова конвенция на ООН по изменение на климата и Протокол от Киото.</w:t>
      </w:r>
    </w:p>
    <w:p w:rsidR="00CD259D" w:rsidRPr="00CD259D" w:rsidRDefault="00CD259D" w:rsidP="00CD259D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CD259D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Нормативните документи, които създават правн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ата рамка за осъществяването на </w:t>
      </w:r>
      <w:r w:rsidRPr="00CD259D">
        <w:rPr>
          <w:rFonts w:ascii="Times New Roman" w:hAnsi="Times New Roman"/>
          <w:color w:val="000000" w:themeColor="text1"/>
          <w:sz w:val="24"/>
          <w:szCs w:val="24"/>
          <w:lang w:val="bg-BG"/>
        </w:rPr>
        <w:t>политиките на ЕС в областта на енергетиката и климата, са:</w:t>
      </w:r>
    </w:p>
    <w:p w:rsidR="00CD259D" w:rsidRPr="000C1205" w:rsidRDefault="00CD259D" w:rsidP="00CD259D">
      <w:pPr>
        <w:spacing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CD259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− </w:t>
      </w:r>
      <w:r w:rsidRP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Регламент (ЕС) 2018/1999 на Европейския парла</w:t>
      </w:r>
      <w:r w:rsid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мент и на Съвета от 11 декември </w:t>
      </w:r>
      <w:r w:rsidRP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2018 г. относно управлението на Енергийния съюз и на</w:t>
      </w:r>
      <w:r w:rsid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 действията в областта на </w:t>
      </w:r>
      <w:r w:rsidRP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климата.</w:t>
      </w:r>
    </w:p>
    <w:p w:rsidR="00CD259D" w:rsidRPr="000C1205" w:rsidRDefault="00CD259D" w:rsidP="00CD259D">
      <w:pPr>
        <w:spacing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− Директива (ЕС) 2018/2001 за насърчаване използването на енергия от ВИ</w:t>
      </w:r>
    </w:p>
    <w:p w:rsidR="00CD259D" w:rsidRPr="000C1205" w:rsidRDefault="00CD259D" w:rsidP="00CD259D">
      <w:pPr>
        <w:spacing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− Директива (ЕС) 2018/2002 на Европейския парла</w:t>
      </w:r>
      <w:r w:rsid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мент и на Съвета от 11 декември </w:t>
      </w:r>
      <w:r w:rsidRP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2018 г. за изменение на Директива 2012/27/ЕС относно енергийната ефективност</w:t>
      </w:r>
    </w:p>
    <w:p w:rsidR="00CD259D" w:rsidRPr="000C1205" w:rsidRDefault="00CD259D" w:rsidP="00CD259D">
      <w:pPr>
        <w:spacing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− Директива 2012/27/ЕС на Европейския парла</w:t>
      </w:r>
      <w:r w:rsid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мент и на Съвета от 25 октомври </w:t>
      </w:r>
      <w:r w:rsidRP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2012г. относно енергийната ефектив</w:t>
      </w:r>
      <w:r w:rsid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ност, за изменение на директиви </w:t>
      </w:r>
      <w:r w:rsidRP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2009/125/ЕО и 2010/30/ЕС и за отмяна на директиви 2004/8/ЕО и 2006/32/ЕО (1)</w:t>
      </w:r>
    </w:p>
    <w:p w:rsidR="00CD259D" w:rsidRPr="000C1205" w:rsidRDefault="00CD259D" w:rsidP="00CD259D">
      <w:pPr>
        <w:spacing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− Директива (ЕС) 2018/844 на Европейския парламе</w:t>
      </w:r>
      <w:r w:rsid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нт и на Съвета от 30 май 2018г. за </w:t>
      </w:r>
      <w:r w:rsidRP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изменение на Директива 2010/31/ЕС относн</w:t>
      </w:r>
      <w:r w:rsid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о енергийните характеристики на </w:t>
      </w:r>
      <w:r w:rsidRP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сградите и Директива 2012/27/ЕС относно енергийната ефективност</w:t>
      </w:r>
    </w:p>
    <w:p w:rsidR="00CD259D" w:rsidRDefault="00CD259D" w:rsidP="00CD259D">
      <w:pPr>
        <w:spacing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− Директива 2010/31/ЕС на Европейския парламент и на Съвета от 19 ма</w:t>
      </w:r>
      <w:r w:rsid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й 2010 г. </w:t>
      </w:r>
      <w:r w:rsidRP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относно енергийните характеристики на сградите</w:t>
      </w:r>
      <w:r w:rsidR="000C1205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.</w:t>
      </w:r>
    </w:p>
    <w:p w:rsidR="00DD2AFD" w:rsidRDefault="000357FC" w:rsidP="000357FC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357FC">
        <w:rPr>
          <w:rFonts w:ascii="Times New Roman" w:hAnsi="Times New Roman"/>
          <w:color w:val="000000" w:themeColor="text1"/>
          <w:sz w:val="24"/>
          <w:szCs w:val="24"/>
          <w:lang w:val="bg-BG"/>
        </w:rPr>
        <w:t>Две от директивите са тясно свързани с енергийния мениджмънт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в общините - Директива 2010/31</w:t>
      </w:r>
      <w:r w:rsidRPr="000357FC">
        <w:rPr>
          <w:rFonts w:ascii="Times New Roman" w:hAnsi="Times New Roman"/>
          <w:color w:val="000000" w:themeColor="text1"/>
          <w:sz w:val="24"/>
          <w:szCs w:val="24"/>
          <w:lang w:val="bg-BG"/>
        </w:rPr>
        <w:t>/ЕС относно енергийните характеристики на сградите и Директива 2012/27/ЕС относно енергийната ефективност.</w:t>
      </w:r>
    </w:p>
    <w:p w:rsidR="000357FC" w:rsidRDefault="000357FC" w:rsidP="000357FC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Целта на Директива 2010/31</w:t>
      </w:r>
      <w:r w:rsidRPr="000357FC">
        <w:rPr>
          <w:rFonts w:ascii="Times New Roman" w:hAnsi="Times New Roman"/>
          <w:color w:val="000000" w:themeColor="text1"/>
          <w:sz w:val="24"/>
          <w:szCs w:val="24"/>
          <w:lang w:val="bg-BG"/>
        </w:rPr>
        <w:t>/ЕС е да се подобрят енергийните характеристики на сградите в рамките на държавите-членки на Европейския съюз, като се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вземат предвид </w:t>
      </w:r>
      <w:r w:rsidRPr="000357F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външните климатични и местни условия, както и изискванията за параметрите на вътрешния въздух при стриктно спазване на съот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ношението „разходи-ефективност"</w:t>
      </w:r>
      <w:r w:rsidRPr="000357FC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0357FC" w:rsidRPr="000357FC" w:rsidRDefault="000357FC" w:rsidP="000357FC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357FC">
        <w:rPr>
          <w:rFonts w:ascii="Times New Roman" w:hAnsi="Times New Roman"/>
          <w:color w:val="000000" w:themeColor="text1"/>
          <w:sz w:val="24"/>
          <w:szCs w:val="24"/>
          <w:lang w:val="bg-BG"/>
        </w:rPr>
        <w:t>Директивата въвежда изискване за привеждане на съществуващия сграден фонд в държавите - членки до „сгради с близко до нулево потребление на енергия".</w:t>
      </w:r>
    </w:p>
    <w:p w:rsidR="000357FC" w:rsidRPr="000357FC" w:rsidRDefault="000357FC" w:rsidP="000357FC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357FC">
        <w:rPr>
          <w:rFonts w:ascii="Times New Roman" w:hAnsi="Times New Roman"/>
          <w:color w:val="000000" w:themeColor="text1"/>
          <w:sz w:val="24"/>
          <w:szCs w:val="24"/>
          <w:lang w:val="bg-BG"/>
        </w:rPr>
        <w:t>Директивата въвежда и критерии по отношение на:</w:t>
      </w:r>
    </w:p>
    <w:p w:rsidR="000357FC" w:rsidRPr="000357FC" w:rsidRDefault="000357FC" w:rsidP="000357FC">
      <w:pPr>
        <w:pStyle w:val="a9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357FC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общата методологична рамка за изчисляване на цялостните енергийни характеристики на сгради и части от тях;</w:t>
      </w:r>
    </w:p>
    <w:p w:rsidR="000357FC" w:rsidRPr="000357FC" w:rsidRDefault="000357FC" w:rsidP="000357FC">
      <w:pPr>
        <w:pStyle w:val="a9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357FC">
        <w:rPr>
          <w:rFonts w:ascii="Times New Roman" w:hAnsi="Times New Roman"/>
          <w:color w:val="000000" w:themeColor="text1"/>
          <w:sz w:val="24"/>
          <w:szCs w:val="24"/>
          <w:lang w:val="bg-BG"/>
        </w:rPr>
        <w:t>прила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гане на минимални изисквания по </w:t>
      </w:r>
      <w:r w:rsidRPr="000357F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отношение на енергийните характеристики на нови и съществуващи сгради, </w:t>
      </w:r>
      <w:proofErr w:type="spellStart"/>
      <w:r w:rsidRPr="000357FC">
        <w:rPr>
          <w:rFonts w:ascii="Times New Roman" w:hAnsi="Times New Roman"/>
          <w:color w:val="000000" w:themeColor="text1"/>
          <w:sz w:val="24"/>
          <w:szCs w:val="24"/>
          <w:lang w:val="bg-BG"/>
        </w:rPr>
        <w:t>сградни</w:t>
      </w:r>
      <w:proofErr w:type="spellEnd"/>
      <w:r w:rsidRPr="000357F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компоненти и външни ограждащи елементи на сградата, които подлежат на основен ремонт;</w:t>
      </w:r>
    </w:p>
    <w:p w:rsidR="000357FC" w:rsidRDefault="000357FC" w:rsidP="000357FC">
      <w:pPr>
        <w:pStyle w:val="a9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357FC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енергийно сертифициране на сгради и части от тях.</w:t>
      </w:r>
    </w:p>
    <w:p w:rsidR="005D4D1C" w:rsidRPr="005D4D1C" w:rsidRDefault="005D4D1C" w:rsidP="005D4D1C">
      <w:pPr>
        <w:spacing w:line="276" w:lineRule="auto"/>
        <w:ind w:firstLine="360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Основната цел на тази Директива 2012/27/ЕС е да допринесе за постигане на целите на Европейския съюз за повишаване на енергийната ефективност в крайното енергийно потребление на държавите-членки до 31 декември 2020 г. с 20 % чрез:</w:t>
      </w:r>
    </w:p>
    <w:p w:rsidR="005D4D1C" w:rsidRPr="005D4D1C" w:rsidRDefault="005D4D1C" w:rsidP="005D4D1C">
      <w:pPr>
        <w:pStyle w:val="a9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>изготвяне на национална дългосрочна стратегия за саниране на обществения и частен сграден фонд;</w:t>
      </w:r>
    </w:p>
    <w:p w:rsidR="005D4D1C" w:rsidRPr="005D4D1C" w:rsidRDefault="005D4D1C" w:rsidP="005D4D1C">
      <w:pPr>
        <w:pStyle w:val="a9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задължително </w:t>
      </w:r>
      <w:proofErr w:type="spellStart"/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>реновиране</w:t>
      </w:r>
      <w:proofErr w:type="spellEnd"/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на 3% годишно от пълната разгъната застроена площ (РЗП) на държавните сгради с разгъната застроена площ над 250 кв.м, а за общинските сгради това е </w:t>
      </w:r>
      <w:proofErr w:type="spellStart"/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>пожелателно</w:t>
      </w:r>
      <w:proofErr w:type="spellEnd"/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>;</w:t>
      </w:r>
    </w:p>
    <w:p w:rsidR="005D4D1C" w:rsidRPr="005D4D1C" w:rsidRDefault="005D4D1C" w:rsidP="005D4D1C">
      <w:pPr>
        <w:pStyle w:val="a9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>въвеждане на схеми за задължения за енергийната ефективност, осигуряващи изпълнението на националната цел за енергийни спестявания от страна на т.нар.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>„задъл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жени лица - търговци с енергия“</w:t>
      </w: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между които тази цел се разпределя като индивидуални цели за енергийни спестявания, подлежащи на изпълнение чрез:</w:t>
      </w:r>
    </w:p>
    <w:p w:rsidR="005D4D1C" w:rsidRPr="005D4D1C" w:rsidRDefault="005D4D1C" w:rsidP="005D4D1C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>•</w:t>
      </w: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 xml:space="preserve">сключване  на  договори  за  реализация  на  </w:t>
      </w:r>
      <w:proofErr w:type="spellStart"/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енергийноефективни</w:t>
      </w:r>
      <w:proofErr w:type="spellEnd"/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услуги  при крайните клиенти на енергия;</w:t>
      </w:r>
    </w:p>
    <w:p w:rsidR="005D4D1C" w:rsidRPr="005D4D1C" w:rsidRDefault="005D4D1C" w:rsidP="005D4D1C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>•</w:t>
      </w: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внасяне на парични средства от търговците с 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нергия в специализирани фондове </w:t>
      </w: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>за енергийна ефективност;</w:t>
      </w:r>
    </w:p>
    <w:p w:rsidR="005D4D1C" w:rsidRPr="005D4D1C" w:rsidRDefault="005D4D1C" w:rsidP="005D4D1C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>•</w:t>
      </w: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прехвърляне  на енергийни спестявания  чрез закупуване на уд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остоверения  за енергийни  спестявания;</w:t>
      </w:r>
    </w:p>
    <w:p w:rsidR="005D4D1C" w:rsidRPr="005D4D1C" w:rsidRDefault="005D4D1C" w:rsidP="005D4D1C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>•</w:t>
      </w: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 xml:space="preserve">насърчаване използването на т.нар. „ЕСКО модел", представляващ финансова схема за насърчаване реализацията на </w:t>
      </w:r>
      <w:proofErr w:type="spellStart"/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енергоспестяващи</w:t>
      </w:r>
      <w:proofErr w:type="spellEnd"/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мерки при крайните клиенти на енергия чрез реализацията на договори с гарантиран резултат;</w:t>
      </w:r>
    </w:p>
    <w:p w:rsidR="00CA2E7B" w:rsidRDefault="005D4D1C" w:rsidP="005D4D1C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>•</w:t>
      </w:r>
      <w:r w:rsidRPr="005D4D1C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въвеждане на система за управление по енергийна ефективност (енергиен мениджмънт), включително енергийни обследвания, като част от прилагането на програмата по енергийна ефективност от публичните органи и органите на местната власт и местното самоуправление.</w:t>
      </w:r>
    </w:p>
    <w:p w:rsidR="00593A6F" w:rsidRPr="00593A6F" w:rsidRDefault="00593A6F" w:rsidP="00593A6F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</w:r>
      <w:r w:rsidRPr="00593A6F">
        <w:rPr>
          <w:rFonts w:ascii="Times New Roman" w:hAnsi="Times New Roman"/>
          <w:color w:val="000000" w:themeColor="text1"/>
          <w:sz w:val="24"/>
          <w:szCs w:val="24"/>
          <w:lang w:val="bg-BG"/>
        </w:rPr>
        <w:t>Поставянето на  енергийната ефективност на първо място е ключова цел в законодателната инициатива „Чиста енергия за всички европейци", тъй като спестяването на енергия води до подобряване качеството на въздуха и общественото здраве, намаляване емисиите на парникови газове, подобряване енергийната сигурност чрез намаляване на зависимостта от внос на енергия, намаляване разходите за енергия на домакинствата и предприятията, повишаване на конкурентоспособността на икономиката, създаване на повече работни места, като по този начин ще се повиши ка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чеството на живот на гражданите, </w:t>
      </w:r>
      <w:r w:rsidRPr="00593A6F">
        <w:rPr>
          <w:rFonts w:ascii="Times New Roman" w:hAnsi="Times New Roman"/>
          <w:color w:val="000000" w:themeColor="text1"/>
          <w:sz w:val="24"/>
          <w:szCs w:val="24"/>
          <w:lang w:val="bg-BG"/>
        </w:rPr>
        <w:t>интелигентен растеж - изграждане на икономика, осн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оваваща се на знания и иновации.</w:t>
      </w:r>
    </w:p>
    <w:p w:rsidR="00593A6F" w:rsidRPr="00CA2E7B" w:rsidRDefault="00593A6F" w:rsidP="00593A6F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93A6F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 xml:space="preserve">Част от енергийния законодателен пакет „Чиста енергия за всички европейци" са Директива (ЕС) 2018/2002 относно енергийната ефективност, която определя обща рамка от мерки за насърчаване на енергийната ефективност, които да гарантират постигането на целта на ЕС от 32.5% повишаване на енергийната ефективност до 2030 г. и Директива (ЕС) 2018/844 относно енергийните характеристики на сградите, която поставя рамката за постигане на </w:t>
      </w:r>
      <w:proofErr w:type="spellStart"/>
      <w:r w:rsidRPr="00593A6F">
        <w:rPr>
          <w:rFonts w:ascii="Times New Roman" w:hAnsi="Times New Roman"/>
          <w:color w:val="000000" w:themeColor="text1"/>
          <w:sz w:val="24"/>
          <w:szCs w:val="24"/>
          <w:lang w:val="bg-BG"/>
        </w:rPr>
        <w:t>декарбонизация</w:t>
      </w:r>
      <w:proofErr w:type="spellEnd"/>
      <w:r w:rsidRPr="00593A6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на </w:t>
      </w:r>
      <w:proofErr w:type="spellStart"/>
      <w:r w:rsidRPr="00593A6F">
        <w:rPr>
          <w:rFonts w:ascii="Times New Roman" w:hAnsi="Times New Roman"/>
          <w:color w:val="000000" w:themeColor="text1"/>
          <w:sz w:val="24"/>
          <w:szCs w:val="24"/>
          <w:lang w:val="bg-BG"/>
        </w:rPr>
        <w:t>сградния</w:t>
      </w:r>
      <w:proofErr w:type="spellEnd"/>
      <w:r w:rsidRPr="00593A6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фонд.</w:t>
      </w:r>
    </w:p>
    <w:p w:rsidR="000C1205" w:rsidRDefault="000C1205" w:rsidP="00CD259D">
      <w:pPr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shd w:val="clear" w:color="auto" w:fill="FFFFFF" w:themeFill="background1"/>
          <w:lang w:val="bg-BG"/>
        </w:rPr>
      </w:pPr>
      <w:r w:rsidRPr="000C1205">
        <w:rPr>
          <w:rFonts w:ascii="Times New Roman" w:hAnsi="Times New Roman"/>
          <w:color w:val="4F6228" w:themeColor="accent3" w:themeShade="80"/>
          <w:sz w:val="24"/>
          <w:szCs w:val="24"/>
          <w:shd w:val="clear" w:color="auto" w:fill="FFFFFF" w:themeFill="background1"/>
          <w:lang w:val="bg-BG"/>
        </w:rPr>
        <w:t>2.</w:t>
      </w:r>
      <w:proofErr w:type="spellStart"/>
      <w:r w:rsidRPr="000C1205">
        <w:rPr>
          <w:rFonts w:ascii="Times New Roman" w:hAnsi="Times New Roman"/>
          <w:color w:val="4F6228" w:themeColor="accent3" w:themeShade="80"/>
          <w:sz w:val="24"/>
          <w:szCs w:val="24"/>
          <w:shd w:val="clear" w:color="auto" w:fill="FFFFFF" w:themeFill="background1"/>
          <w:lang w:val="bg-BG"/>
        </w:rPr>
        <w:t>2</w:t>
      </w:r>
      <w:proofErr w:type="spellEnd"/>
      <w:r w:rsidRPr="000C1205">
        <w:rPr>
          <w:rFonts w:ascii="Times New Roman" w:hAnsi="Times New Roman"/>
          <w:color w:val="4F6228" w:themeColor="accent3" w:themeShade="80"/>
          <w:sz w:val="24"/>
          <w:szCs w:val="24"/>
          <w:shd w:val="clear" w:color="auto" w:fill="FFFFFF" w:themeFill="background1"/>
          <w:lang w:val="bg-BG"/>
        </w:rPr>
        <w:t>. Национална нормативна и стратегическа уредба</w:t>
      </w:r>
    </w:p>
    <w:p w:rsidR="002A588D" w:rsidRPr="002A588D" w:rsidRDefault="002A588D" w:rsidP="002A588D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A588D">
        <w:rPr>
          <w:rFonts w:ascii="Times New Roman" w:hAnsi="Times New Roman"/>
          <w:color w:val="000000" w:themeColor="text1"/>
          <w:sz w:val="24"/>
          <w:szCs w:val="24"/>
          <w:lang w:val="bg-BG"/>
        </w:rPr>
        <w:t>Дългосрочните национални стратегически доку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менти в областта на енергията и </w:t>
      </w:r>
      <w:r w:rsidRPr="002A588D">
        <w:rPr>
          <w:rFonts w:ascii="Times New Roman" w:hAnsi="Times New Roman"/>
          <w:color w:val="000000" w:themeColor="text1"/>
          <w:sz w:val="24"/>
          <w:szCs w:val="24"/>
          <w:lang w:val="bg-BG"/>
        </w:rPr>
        <w:t>климата включват:</w:t>
      </w:r>
    </w:p>
    <w:p w:rsidR="002A588D" w:rsidRPr="002A588D" w:rsidRDefault="002A588D" w:rsidP="002A588D">
      <w:pPr>
        <w:spacing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2A588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− </w:t>
      </w:r>
      <w:r w:rsidRPr="002A588D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Интегриран план в областта на енергетиката 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и климата на Република България 2021–</w:t>
      </w:r>
      <w:r w:rsidRPr="002A588D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2030 г.</w:t>
      </w:r>
    </w:p>
    <w:p w:rsidR="002A588D" w:rsidRPr="002A588D" w:rsidRDefault="002A588D" w:rsidP="002A588D">
      <w:pPr>
        <w:spacing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2A588D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− Дългосрочна национална стратегия за подпомаг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ане обновяването на националния </w:t>
      </w:r>
      <w:r w:rsidRPr="002A588D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сграден фонд от жилищни и нежилищни сгради до 2050 г.</w:t>
      </w:r>
    </w:p>
    <w:p w:rsidR="002A588D" w:rsidRDefault="002A588D" w:rsidP="002A588D">
      <w:pPr>
        <w:spacing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2A588D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− Национален план за възстановяване и ус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тойчивост на Република България.</w:t>
      </w:r>
    </w:p>
    <w:p w:rsidR="0016614C" w:rsidRDefault="0016614C" w:rsidP="002A588D">
      <w:pPr>
        <w:spacing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16614C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Енергийната стратегия на Република България до 2030 г. с хоризонт до 2050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 </w:t>
      </w:r>
      <w:r w:rsidRPr="0016614C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г.</w:t>
      </w:r>
    </w:p>
    <w:p w:rsidR="009A2051" w:rsidRPr="009A2051" w:rsidRDefault="009A2051" w:rsidP="008B4504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A2051">
        <w:rPr>
          <w:rFonts w:ascii="Times New Roman" w:hAnsi="Times New Roman"/>
          <w:color w:val="000000" w:themeColor="text1"/>
          <w:sz w:val="24"/>
          <w:szCs w:val="24"/>
          <w:lang w:val="bg-BG"/>
        </w:rPr>
        <w:t>Стратегията за устойчиво енергийно развитие на Република България до 2030 година, с хоризонт до 2050 година, е разработена на основание чл. 4, ал. 2, т. 1 от Закона за енергетиката и отразява визията на държавата за развитие на енергийния сектор до 2030 г., с хоризонт до 2050 г., съобразена с актуалната европейска рамка на енергийната политика и световните тенденции в развитието на новите енергийни технологии.</w:t>
      </w:r>
    </w:p>
    <w:p w:rsidR="009A2051" w:rsidRPr="009A2051" w:rsidRDefault="009A2051" w:rsidP="008B4504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A2051">
        <w:rPr>
          <w:rFonts w:ascii="Times New Roman" w:hAnsi="Times New Roman"/>
          <w:color w:val="000000" w:themeColor="text1"/>
          <w:sz w:val="24"/>
          <w:szCs w:val="24"/>
          <w:lang w:val="bg-BG"/>
        </w:rPr>
        <w:t>В Стратегията за устойчиво енергийно развитие на Република България до 2030 година, с хоризонт до 2050 година, (Стратегията) са заложени общите европейски политики и цели за развитие на енергетиката и за ограничаване изменението на климата, като са отразени националните специфики в областта на енергийните ресурси, производството, преноса и разпределението на енергия. Дефинирани са основните стратегически решения, насочени към постигането на националните цели и гарантирането на българските интереси.</w:t>
      </w:r>
    </w:p>
    <w:p w:rsidR="009A2051" w:rsidRPr="009A2051" w:rsidRDefault="009A2051" w:rsidP="008B4504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A2051">
        <w:rPr>
          <w:rFonts w:ascii="Times New Roman" w:hAnsi="Times New Roman"/>
          <w:color w:val="000000" w:themeColor="text1"/>
          <w:sz w:val="24"/>
          <w:szCs w:val="24"/>
          <w:lang w:val="bg-BG"/>
        </w:rPr>
        <w:t>В изпълнение на ангажиментите на Република България за постигане целите на европейската енергийна политика за създаване на Енергиен съюз, в Стратегията за устойчиво енергийно развитие на страната до 2030 г., с хоризонт до 2050 г., са заложени следните основни приоритети:</w:t>
      </w:r>
    </w:p>
    <w:p w:rsidR="009A2051" w:rsidRPr="009A2051" w:rsidRDefault="008B4504" w:rsidP="008B4504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1. </w:t>
      </w:r>
      <w:r w:rsidR="009A2051" w:rsidRPr="009A2051">
        <w:rPr>
          <w:rFonts w:ascii="Times New Roman" w:hAnsi="Times New Roman"/>
          <w:color w:val="000000" w:themeColor="text1"/>
          <w:sz w:val="24"/>
          <w:szCs w:val="24"/>
          <w:lang w:val="bg-BG"/>
        </w:rPr>
        <w:t>Гарантиране на енергийната сигурност и устойчивото енергийно развитие;</w:t>
      </w:r>
    </w:p>
    <w:p w:rsidR="009A2051" w:rsidRPr="009A2051" w:rsidRDefault="008B4504" w:rsidP="008B4504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 xml:space="preserve">2. </w:t>
      </w:r>
      <w:r w:rsidR="009A2051" w:rsidRPr="009A2051">
        <w:rPr>
          <w:rFonts w:ascii="Times New Roman" w:hAnsi="Times New Roman"/>
          <w:color w:val="000000" w:themeColor="text1"/>
          <w:sz w:val="24"/>
          <w:szCs w:val="24"/>
          <w:lang w:val="bg-BG"/>
        </w:rPr>
        <w:t>Развитие на интегриран и конкурентен енергиен пазар и защита на потребителите чрез гарантиране на прозрачни, конкурентни и недискриминационни условия за ползване на енергийни услуги;</w:t>
      </w:r>
    </w:p>
    <w:p w:rsidR="009A2051" w:rsidRPr="009A2051" w:rsidRDefault="008B4504" w:rsidP="008B4504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3. </w:t>
      </w:r>
      <w:r w:rsidR="009A2051" w:rsidRPr="009A2051">
        <w:rPr>
          <w:rFonts w:ascii="Times New Roman" w:hAnsi="Times New Roman"/>
          <w:color w:val="000000" w:themeColor="text1"/>
          <w:sz w:val="24"/>
          <w:szCs w:val="24"/>
          <w:lang w:val="bg-BG"/>
        </w:rPr>
        <w:t>Повишаване на енергийната ефективност в процесите от производство до крайно потребление на енергия;</w:t>
      </w:r>
    </w:p>
    <w:p w:rsidR="009A2051" w:rsidRPr="009A2051" w:rsidRDefault="008B4504" w:rsidP="008B4504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4. Устойчиво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енергийно развитие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 xml:space="preserve">за чиста енергия и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декарбонизация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="009A2051" w:rsidRPr="009A2051">
        <w:rPr>
          <w:rFonts w:ascii="Times New Roman" w:hAnsi="Times New Roman"/>
          <w:color w:val="000000" w:themeColor="text1"/>
          <w:sz w:val="24"/>
          <w:szCs w:val="24"/>
          <w:lang w:val="bg-BG"/>
        </w:rPr>
        <w:t>на икономиката;</w:t>
      </w:r>
    </w:p>
    <w:p w:rsidR="009A2051" w:rsidRPr="009A2051" w:rsidRDefault="008B4504" w:rsidP="009A2051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5. </w:t>
      </w:r>
      <w:r w:rsidR="009A2051" w:rsidRPr="009A2051">
        <w:rPr>
          <w:rFonts w:ascii="Times New Roman" w:hAnsi="Times New Roman"/>
          <w:color w:val="000000" w:themeColor="text1"/>
          <w:sz w:val="24"/>
          <w:szCs w:val="24"/>
          <w:lang w:val="bg-BG"/>
        </w:rPr>
        <w:t>Внедряване на иновативни технологии за устойчиво енергийно развитие.</w:t>
      </w:r>
    </w:p>
    <w:p w:rsidR="009A2051" w:rsidRPr="009A2051" w:rsidRDefault="009A2051" w:rsidP="008B4504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A2051">
        <w:rPr>
          <w:rFonts w:ascii="Times New Roman" w:hAnsi="Times New Roman"/>
          <w:color w:val="000000" w:themeColor="text1"/>
          <w:sz w:val="24"/>
          <w:szCs w:val="24"/>
          <w:lang w:val="bg-BG"/>
        </w:rPr>
        <w:t>Във връзка с изпълнението на тези национални енергийни приоритети до 2030 г., с хоризонт до 2050 г., и за осигуряване приноса на България за изпълнение на общата европейска енергийна политика са заложени следните цели до 2030 г.:</w:t>
      </w:r>
    </w:p>
    <w:p w:rsidR="009A2051" w:rsidRPr="008B4504" w:rsidRDefault="009A2051" w:rsidP="008B4504">
      <w:pPr>
        <w:pStyle w:val="a9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Намаляване на първичното енергийно потребление в сравнение с базовата прогноза PRIMES 2007 - 27.89%;</w:t>
      </w:r>
    </w:p>
    <w:p w:rsidR="009A2051" w:rsidRPr="008B4504" w:rsidRDefault="009A2051" w:rsidP="008B4504">
      <w:pPr>
        <w:pStyle w:val="a9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Намаляване на крайното енергийно потребление в сравнение с базовата прогноза PRIMES 2007 - 31.67%;</w:t>
      </w:r>
    </w:p>
    <w:p w:rsidR="009A2051" w:rsidRPr="008B4504" w:rsidRDefault="009A2051" w:rsidP="008B4504">
      <w:pPr>
        <w:pStyle w:val="a9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27.09% дял на енергията от ВИ в брутното крайно потребление на енергия;</w:t>
      </w:r>
    </w:p>
    <w:p w:rsidR="009A2051" w:rsidRDefault="009A2051" w:rsidP="008B4504">
      <w:pPr>
        <w:pStyle w:val="a9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най-малко 15% </w:t>
      </w:r>
      <w:proofErr w:type="spellStart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междусистемна</w:t>
      </w:r>
      <w:proofErr w:type="spellEnd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електроенергийна свързаност.</w:t>
      </w:r>
    </w:p>
    <w:p w:rsidR="008B4504" w:rsidRPr="008B4504" w:rsidRDefault="008B4504" w:rsidP="008B4504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 w:rsidRPr="008B4504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Състояние на енергийната ефективност</w:t>
      </w:r>
    </w:p>
    <w:p w:rsidR="008B4504" w:rsidRPr="008B4504" w:rsidRDefault="008B4504" w:rsidP="008B4504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В изпълнение изискванията на Закона за енергийната ефективност и съгласно разпоредбите на Директива 2012/27/ЕС относно енергийната ефективност е разработен Национален план за действие по енергийна ефективност (НПДЕЕ) 2014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- </w:t>
      </w:r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2020 г. В НПДЕЕ е определена националната цел за енергийни спестявания до 2020 г. в размер на 716 </w:t>
      </w:r>
      <w:proofErr w:type="spellStart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ktoe</w:t>
      </w:r>
      <w:proofErr w:type="spellEnd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(8 325.65 </w:t>
      </w:r>
      <w:proofErr w:type="spellStart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GWh</w:t>
      </w:r>
      <w:proofErr w:type="spellEnd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) енергийни спестявания при крайното енергийно потребление и 1 590 </w:t>
      </w:r>
      <w:proofErr w:type="spellStart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ktoe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(18 488.52 </w:t>
      </w:r>
      <w:proofErr w:type="spellStart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GWh</w:t>
      </w:r>
      <w:proofErr w:type="spellEnd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) при първичното енергийно потребление, от които 169 </w:t>
      </w:r>
      <w:proofErr w:type="spellStart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ktoe</w:t>
      </w:r>
      <w:proofErr w:type="spellEnd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(1 965.13 </w:t>
      </w:r>
      <w:proofErr w:type="spellStart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GWh</w:t>
      </w:r>
      <w:proofErr w:type="spellEnd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) в процесите на преобразуване, пренос и разпределение на енергия.</w:t>
      </w:r>
    </w:p>
    <w:p w:rsidR="008B4504" w:rsidRPr="008B4504" w:rsidRDefault="008B4504" w:rsidP="008B4504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 изпълнение на НПДЕЕ в периода 2014-2019 г.  са постигнати енергийни спестявания в размер на 7 295 </w:t>
      </w:r>
      <w:proofErr w:type="spellStart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GWh</w:t>
      </w:r>
      <w:proofErr w:type="spellEnd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енергия, с което Република България е постигнала 87.6% изпълнение на националната цел за периода 2014-2020 г.</w:t>
      </w:r>
    </w:p>
    <w:p w:rsidR="008B4504" w:rsidRPr="008B4504" w:rsidRDefault="008B4504" w:rsidP="008B4504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По последни данни на </w:t>
      </w:r>
      <w:proofErr w:type="spellStart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Евростат</w:t>
      </w:r>
      <w:proofErr w:type="spellEnd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енергийната интензивност на брутния вътрешен продукт (БВП) на България през 2018 г. е с 3,5 пъти по-висока от средната за ЕС (при БВП изчислен при референтна година 2010 г.) или 414 </w:t>
      </w:r>
      <w:proofErr w:type="spellStart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kgoe</w:t>
      </w:r>
      <w:proofErr w:type="spellEnd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/1000 €, спрямо 118 </w:t>
      </w:r>
      <w:proofErr w:type="spellStart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kgoe</w:t>
      </w:r>
      <w:proofErr w:type="spellEnd"/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/1 000 € в ЕС. Енергийната интензивност на БВП показва устойчива тенденция към намаление, като до 2018 г. е намаляла с над 12.4% спрямо 2010 г.</w:t>
      </w:r>
    </w:p>
    <w:p w:rsidR="008B4504" w:rsidRDefault="008B4504" w:rsidP="008B4504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>При запазване на тази тенденция и прилагане на мерки за повишаване на ен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ергийната ефективност</w:t>
      </w:r>
      <w:r w:rsidRPr="008B450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може да се очаква в близко бъдеще страната да достигне нивата на ЕС и конкурентоспособността на икономиката да се подобри в дългосрочен план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5F5701" w:rsidRPr="005F5701" w:rsidRDefault="005F5701" w:rsidP="005F5701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Законодателната рамка в областта на енерги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йната ефективност и насърчаване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използването на енергия от </w:t>
      </w:r>
      <w:proofErr w:type="spellStart"/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възобновяеми</w:t>
      </w:r>
      <w:proofErr w:type="spellEnd"/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източници се определя от следните по-важни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нормативни документи:</w:t>
      </w:r>
    </w:p>
    <w:p w:rsidR="005F5701" w:rsidRDefault="005F5701" w:rsidP="005F5701">
      <w:pPr>
        <w:spacing w:line="276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  <w:t>Закон за енергийната ефективност /ЗЕЕ/ (изм. и доп. ДВ.бр.21 от 12.03.2021 г.)</w:t>
      </w:r>
    </w:p>
    <w:p w:rsidR="005F5701" w:rsidRPr="005F5701" w:rsidRDefault="005F5701" w:rsidP="005F5701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Въвеждането в българското законодателство на Директива 2012/27/ЕС относно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енергийната ефективност със сега действащия ЗЕЕ п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оставя редица предизвикателства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пред Общините в качеството им на крайни клиенти на енергия.</w:t>
      </w:r>
    </w:p>
    <w:p w:rsidR="005F5701" w:rsidRPr="005F5701" w:rsidRDefault="005F5701" w:rsidP="005F5701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По силата на чл. 12 от ЗЕЕ държавната политика в областта на енергийната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ефективност се изпълнява от всички държавни и ме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стни органи, като за целта тези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органи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разработват и приемат програми по енергийна ефективност, съот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ветстващи на целите,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заложени в:</w:t>
      </w:r>
    </w:p>
    <w:p w:rsidR="005F5701" w:rsidRPr="005F5701" w:rsidRDefault="005F5701" w:rsidP="005F5701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- Национални планове за действие по енергийна ефективност;</w:t>
      </w:r>
    </w:p>
    <w:p w:rsidR="005F5701" w:rsidRPr="005F5701" w:rsidRDefault="005F5701" w:rsidP="005F5701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- Национален план за сгради с близко до нулево потребление на енергия;</w:t>
      </w:r>
    </w:p>
    <w:p w:rsidR="005F5701" w:rsidRPr="005F5701" w:rsidRDefault="005F5701" w:rsidP="005F5701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- Национален план за подобряване 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 енергийните характеристики на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отопляваните и/или охлаждани сгради - държ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авна собственост, използвани от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държавната администрация;</w:t>
      </w:r>
    </w:p>
    <w:p w:rsidR="005F5701" w:rsidRDefault="005F5701" w:rsidP="005F5701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- Национална дългосрочна програма за насърчав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ане на инвестиции за изпълнение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на мерки за подобряване на енергийнит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 характеристики на сградите от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обществения и частния национален ж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илищен и търговски сграден фонд.</w:t>
      </w:r>
    </w:p>
    <w:p w:rsidR="005F5701" w:rsidRPr="005F5701" w:rsidRDefault="005F5701" w:rsidP="005F5701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Програмите по енергийна ефективност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се разработват при отчитане на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стратегическите цели и приоритети на регионалните планове за развитие на съответните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райони, изготвяни на основание чл.4, ал.3 от Закона за регионалното развитие, както и въз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основа на перспективите за устойчиво икономическо 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азвитие на съответните райони за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икономическо планиране.</w:t>
      </w:r>
    </w:p>
    <w:p w:rsidR="005F5701" w:rsidRPr="005F5701" w:rsidRDefault="005F5701" w:rsidP="005F5701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Съгласно чл.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12, ал.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4 от ЗЕЕ, средствата за изпълнение на програмите по енергийна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ефективност се осигуряват в рамките на бюджетите на държавните органи и на общините.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Съгласно чл. 63, ал. 1 от ЗЕЕ, собствениците на сгради - публична държавна или общинска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собственост, собствениците на предприятия, промишлени системи и системи за външно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изкуствено осветление по чл.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57, ал.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2 са длъжни да извършват управление на енергийната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ефективност. Управлението на енергийната ефективност се извършва чрез:</w:t>
      </w:r>
    </w:p>
    <w:p w:rsidR="005F5701" w:rsidRDefault="005F5701" w:rsidP="005F5701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1. организиране на изпълнението на програмите по чл. 12, ал.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2 на мерките по чл.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23, ал.1, както и на други мерки, които водят до енергийни спестявания, и изпълнението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на целите, заложени в актовете по чл.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5, ал.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3, т. 1 - 4 (ЗЕЕ) от собствениците на сгради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публична държавна или общинска собственост, и собствениците на системи за външно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изкуствено осветление; </w:t>
      </w:r>
    </w:p>
    <w:p w:rsidR="005F5701" w:rsidRPr="005F5701" w:rsidRDefault="005F5701" w:rsidP="005F5701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2. поддържане на бази данни за месечното производство 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потребление по видове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-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от собствениците на предприятия и промишлени системи;</w:t>
      </w:r>
    </w:p>
    <w:p w:rsidR="005F5701" w:rsidRDefault="005F5701" w:rsidP="005F5701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3. ежегодно изготвяне на анализи на енергийно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то потребление - от задължените лица по ал.1.</w:t>
      </w:r>
    </w:p>
    <w:p w:rsidR="005F5701" w:rsidRDefault="005F5701" w:rsidP="005F5701">
      <w:pPr>
        <w:spacing w:line="276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  <w:t>Закон за енергетиката /ЗЕ/ (изм. и доп. ДВ. бр.11 от 2 февруари 2023г.)</w:t>
      </w:r>
    </w:p>
    <w:p w:rsidR="005F5701" w:rsidRPr="005F5701" w:rsidRDefault="005F5701" w:rsidP="005F5701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Със Закона за енергетиката на кметовете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на общини се възлагат следните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задължения:</w:t>
      </w:r>
    </w:p>
    <w:p w:rsidR="005F5701" w:rsidRPr="005F5701" w:rsidRDefault="005F5701" w:rsidP="005F5701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- да изискват от енергийните предпри</w:t>
      </w:r>
      <w:r w:rsidR="00BF3F6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ятия на територията на общината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прогнози за развитието на потреблението на електрическ</w:t>
      </w:r>
      <w:r w:rsidR="00BF3F6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 и топлинна енергия и природен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газ, програми и планове за електроснабдяване, </w:t>
      </w:r>
      <w:proofErr w:type="spellStart"/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топлоснабдяване</w:t>
      </w:r>
      <w:proofErr w:type="spellEnd"/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газоснабдяване;</w:t>
      </w:r>
    </w:p>
    <w:p w:rsidR="005F5701" w:rsidRPr="005F5701" w:rsidRDefault="005F5701" w:rsidP="005F5701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- да осигуряват изграждането, експлоатацият</w:t>
      </w:r>
      <w:r w:rsidR="00BF3F6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а, поддържането и развитието на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мрежите и съоръженията за външно осветление за имоти - общинска собственост;</w:t>
      </w:r>
    </w:p>
    <w:p w:rsidR="005F5701" w:rsidRDefault="005F5701" w:rsidP="005F5701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- да предвиждат в общите и </w:t>
      </w:r>
      <w:r w:rsidR="00BF3F6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подробните </w:t>
      </w:r>
      <w:proofErr w:type="spellStart"/>
      <w:r w:rsidR="00BF3F6E">
        <w:rPr>
          <w:rFonts w:ascii="Times New Roman" w:hAnsi="Times New Roman"/>
          <w:color w:val="000000" w:themeColor="text1"/>
          <w:sz w:val="24"/>
          <w:szCs w:val="24"/>
          <w:lang w:val="bg-BG"/>
        </w:rPr>
        <w:t>устройствени</w:t>
      </w:r>
      <w:proofErr w:type="spellEnd"/>
      <w:r w:rsidR="00BF3F6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планове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благоустройствени работи, необходими за изпълнението</w:t>
      </w:r>
      <w:r w:rsidR="00BF3F6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на инвестиционните програми на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енергийните предприятия за развитие на мре</w:t>
      </w:r>
      <w:r w:rsidR="00BF3F6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жи и съоръжения на техническата </w:t>
      </w:r>
      <w:r w:rsidRPr="005F5701">
        <w:rPr>
          <w:rFonts w:ascii="Times New Roman" w:hAnsi="Times New Roman"/>
          <w:color w:val="000000" w:themeColor="text1"/>
          <w:sz w:val="24"/>
          <w:szCs w:val="24"/>
          <w:lang w:val="bg-BG"/>
        </w:rPr>
        <w:t>инфраструктура.</w:t>
      </w:r>
    </w:p>
    <w:p w:rsidR="00BF3F6E" w:rsidRDefault="00BF3F6E" w:rsidP="00BF3F6E">
      <w:pPr>
        <w:spacing w:line="276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</w:pPr>
      <w:r w:rsidRPr="00BF3F6E"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  <w:t>Закон за устройство на територията /ЗУТ/ (изм. и доп. ДВ. бр.6 от 20 януари 2023г.)</w:t>
      </w:r>
    </w:p>
    <w:p w:rsidR="008124B9" w:rsidRDefault="008124B9" w:rsidP="008124B9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>Едно от основните изисквания на Закона за ус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тройство на територията (ЗУТ) е </w:t>
      </w:r>
      <w:r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>т.нар. „шесто изискване към строежите“ - изискването за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енергийна ефективност (вж. чл. </w:t>
      </w:r>
      <w:r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>169, ал. 1, т. 6 от ЗУТ), въведено в ЗУТ през 2005 г. С въ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веждането на това изискване </w:t>
      </w:r>
      <w:r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>дейностите, свързани с реализация на инвестиционни нам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ерения в областта на строежите, </w:t>
      </w:r>
      <w:r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 това число и дейностите по изпълнение на </w:t>
      </w:r>
      <w:proofErr w:type="spellStart"/>
      <w:r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ващи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мерки са поставени на нова основа.</w:t>
      </w:r>
    </w:p>
    <w:p w:rsidR="008124B9" w:rsidRDefault="008124B9" w:rsidP="008124B9">
      <w:pPr>
        <w:spacing w:line="276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</w:pPr>
      <w:r w:rsidRPr="008124B9"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  <w:t>Подзаконови нормативни актове в областта на енергийната ефективност</w:t>
      </w:r>
    </w:p>
    <w:p w:rsidR="008124B9" w:rsidRPr="008124B9" w:rsidRDefault="008124B9" w:rsidP="008124B9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>- НАРЕДБА №</w:t>
      </w:r>
      <w:r w:rsid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>Е-РД-04-1 от 22.01.201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6 г. за обследване за енергийна </w:t>
      </w:r>
      <w:r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>ефективност, сертифициране и оценка на енергийните спестявания на сгради;</w:t>
      </w:r>
    </w:p>
    <w:p w:rsidR="008124B9" w:rsidRPr="008124B9" w:rsidRDefault="008124B9" w:rsidP="008124B9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>- НАРЕДБА №</w:t>
      </w:r>
      <w:r w:rsid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>Е-РД-04-2 от 22.01.2016 г. за по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казателите за разход на енергия </w:t>
      </w:r>
      <w:r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>и енергийните характеристики на сградите;</w:t>
      </w:r>
    </w:p>
    <w:p w:rsidR="008124B9" w:rsidRPr="008124B9" w:rsidRDefault="008124B9" w:rsidP="008124B9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- НАРЕДБА № 5 за техническите паспорти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 строежите (изм. ДВ. бр.68 от </w:t>
      </w:r>
      <w:r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>17.08.2021 г.)</w:t>
      </w:r>
    </w:p>
    <w:p w:rsidR="008124B9" w:rsidRDefault="00C767B9" w:rsidP="008124B9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 xml:space="preserve">- НАРЕДБА № РД-16-347 от </w:t>
      </w:r>
      <w:r w:rsidR="008124B9"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>02.04.2009 г. за условията и реда за определяне</w:t>
      </w:r>
      <w:r w:rsid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="008124B9"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>размера и изплащане на планираните средства по договор с гарантиран резултат,</w:t>
      </w:r>
      <w:r w:rsid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водещи </w:t>
      </w:r>
      <w:r w:rsidR="008124B9" w:rsidRPr="008124B9">
        <w:rPr>
          <w:rFonts w:ascii="Times New Roman" w:hAnsi="Times New Roman"/>
          <w:color w:val="000000" w:themeColor="text1"/>
          <w:sz w:val="24"/>
          <w:szCs w:val="24"/>
          <w:lang w:val="bg-BG"/>
        </w:rPr>
        <w:t>до енергийни спестявания в сгради - държавна и/или общинска собственост;</w:t>
      </w:r>
    </w:p>
    <w:p w:rsidR="00C767B9" w:rsidRPr="00C767B9" w:rsidRDefault="00C767B9" w:rsidP="00C767B9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- НАРЕДБА № Е-РД-04-1 от 5 април 2022 г. за условията и реда за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извършване на проверка за енергийна ефективнос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 на отоплителните инсталации и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инсталациите за комбинирано отопление и вентила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ц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ия по чл.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50, ал.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1 и на климатичните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инсталации по чл.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51, ал.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1, условията и реда за изгот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вянето на оценка на енергийните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спестявания, както и условията и реда за създаване,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поддържане и ползване на базата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данни по чл.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52 от Закона за енергийна ефективност (в сила от 15.04.2022 г.);</w:t>
      </w:r>
    </w:p>
    <w:p w:rsidR="00C767B9" w:rsidRPr="00C767B9" w:rsidRDefault="00C767B9" w:rsidP="00C767B9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- НАРЕДБА №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Е-РД-16-647 от 15.12.2015 г. за определяне на съдържанието,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структурата, условията и реда за набиране и предоставя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не на информация (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Обн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. ДВ. бр.3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от 12 Януари 2016г.);</w:t>
      </w:r>
    </w:p>
    <w:p w:rsidR="00C767B9" w:rsidRPr="00C767B9" w:rsidRDefault="00C767B9" w:rsidP="00C767B9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- НАРЕДБА №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Е-РД-04-3 от 04.05.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2016 г.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за допустимите мерки за осъществяване на енергийни спестявания в крайното потребление, начините на доказване на постигнатите енергийни спестявания, изискванията към методите за тяхното оценяване и начините за потвърждаването им (загл. изм. - </w:t>
      </w:r>
      <w:proofErr w:type="spellStart"/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дв</w:t>
      </w:r>
      <w:proofErr w:type="spellEnd"/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, бр. 102 от 2022 г.)</w:t>
      </w:r>
      <w:r w:rsidR="008C6B6A">
        <w:rPr>
          <w:rFonts w:ascii="Times New Roman" w:hAnsi="Times New Roman"/>
          <w:color w:val="000000" w:themeColor="text1"/>
          <w:sz w:val="24"/>
          <w:szCs w:val="24"/>
          <w:lang w:val="bg-BG"/>
        </w:rPr>
        <w:t>,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(изм. и доп. ДВ. бр.102 от 23 декември 2022г.);</w:t>
      </w:r>
    </w:p>
    <w:p w:rsidR="00C767B9" w:rsidRPr="00C767B9" w:rsidRDefault="00C767B9" w:rsidP="00C767B9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- НАРЕДБА №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Е-РД-04-05 от 08.09.2016 г. з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 определяне на показателите за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разход на енергия, енергийните характеристики на пр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едприятия, промишлени системи и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системи за външно изкуствено осветление, както и за оп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ределяне на условията и реда за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извършване на обследване за енергийна ефективност и 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зготвяне на оценка на енергийни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спестявания;</w:t>
      </w:r>
    </w:p>
    <w:p w:rsidR="00C767B9" w:rsidRPr="00C767B9" w:rsidRDefault="00C767B9" w:rsidP="00C767B9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- НАРЕДБА № 6 от 24 февруари 2014 г. за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присъединяване на производители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и клиенти на електрическа енергия към прено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сната или към разпределителните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електрически мрежи (ЗЕ) (</w:t>
      </w:r>
      <w:r w:rsidR="008C6B6A" w:rsidRPr="008C6B6A">
        <w:rPr>
          <w:rFonts w:ascii="Times New Roman" w:hAnsi="Times New Roman"/>
          <w:color w:val="000000" w:themeColor="text1"/>
          <w:sz w:val="24"/>
          <w:szCs w:val="24"/>
          <w:lang w:val="bg-BG"/>
        </w:rPr>
        <w:t>изм. и доп. ДВ. бр.55 от 27 юни 2023г.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);</w:t>
      </w:r>
    </w:p>
    <w:p w:rsidR="008124B9" w:rsidRPr="008124B9" w:rsidRDefault="00C767B9" w:rsidP="00C767B9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- НАРЕДБА за методиките за определянето 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 националната цел за енергийна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ефективност и за определянето на общата кумулатив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 цел, въвеждането на схема за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задължения за енергийни спестявания и разпредел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янето на индивидуалните цели за 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енергийни спестявания между задължените лица (</w:t>
      </w:r>
      <w:r w:rsidR="008C6B6A">
        <w:rPr>
          <w:rFonts w:ascii="Times New Roman" w:hAnsi="Times New Roman"/>
          <w:color w:val="000000" w:themeColor="text1"/>
          <w:sz w:val="24"/>
          <w:szCs w:val="24"/>
          <w:lang w:val="bg-BG"/>
        </w:rPr>
        <w:t>в</w:t>
      </w:r>
      <w:r w:rsidR="008C6B6A" w:rsidRPr="008C6B6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сила от 26.04.2022 г.</w:t>
      </w:r>
      <w:r w:rsidR="008C6B6A">
        <w:rPr>
          <w:rFonts w:ascii="Times New Roman" w:hAnsi="Times New Roman"/>
          <w:color w:val="000000" w:themeColor="text1"/>
          <w:sz w:val="24"/>
          <w:szCs w:val="24"/>
          <w:lang w:val="bg-BG"/>
        </w:rPr>
        <w:t>)</w:t>
      </w:r>
      <w:r w:rsidRPr="00C767B9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2A588D" w:rsidRDefault="002A588D" w:rsidP="002A588D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7D5321" w:rsidRDefault="007D5321" w:rsidP="002A588D">
      <w:pPr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</w:p>
    <w:p w:rsidR="007D5321" w:rsidRDefault="007D5321" w:rsidP="002A588D">
      <w:pPr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</w:p>
    <w:p w:rsidR="00CD3D37" w:rsidRDefault="00CD3D37" w:rsidP="002A588D">
      <w:pPr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</w:p>
    <w:p w:rsidR="000E3AA2" w:rsidRDefault="000E3AA2" w:rsidP="002A588D">
      <w:pPr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0E3AA2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lastRenderedPageBreak/>
        <w:t>III. ПРОФИЛ НА ОБЩИНА КРИВОДОЛ</w:t>
      </w:r>
    </w:p>
    <w:p w:rsidR="007D5321" w:rsidRDefault="007D5321" w:rsidP="002A588D">
      <w:pPr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7D5321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3.1. Географска характеристика, релеф, климат, води и почви</w:t>
      </w:r>
    </w:p>
    <w:p w:rsidR="007D5321" w:rsidRDefault="00112862" w:rsidP="005D7DD7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Община Криводол се намира в Северозападна България.  Разположена е в ниските части на </w:t>
      </w:r>
      <w:proofErr w:type="spellStart"/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Предбалкана</w:t>
      </w:r>
      <w:proofErr w:type="spellEnd"/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като малка част от нея обхваща Дунавската равнина. Общината принадлежи към Северозападния район за планиране и е част от Врачанска област. Община Криводол е най-западната община в границите на област Враца. Площта на общината е 326,9 кв. км., </w:t>
      </w:r>
      <w:r w:rsidR="005D7DD7"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равнява</w:t>
      </w:r>
      <w:r w:rsid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щи се на 10,0% от територията на </w:t>
      </w:r>
      <w:r w:rsidR="005D7DD7"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област Вр</w:t>
      </w:r>
      <w:r w:rsid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аца (3 620 км</w:t>
      </w:r>
      <w:r w:rsidR="005D7DD7" w:rsidRPr="005D7DD7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bg-BG"/>
        </w:rPr>
        <w:t>2</w:t>
      </w:r>
      <w:r w:rsidR="005D7DD7"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)</w:t>
      </w:r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3,1 % от територията на Северозападния район за планиране.</w:t>
      </w:r>
    </w:p>
    <w:p w:rsidR="00112862" w:rsidRDefault="00112862" w:rsidP="00112862">
      <w:pPr>
        <w:spacing w:line="276" w:lineRule="auto"/>
        <w:ind w:firstLine="708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 w:rsidRPr="00112862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Фиг. 1 Разположение 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на територията на Община Криводол в област Враца</w:t>
      </w:r>
    </w:p>
    <w:p w:rsidR="00112862" w:rsidRDefault="00112862" w:rsidP="00112862">
      <w:pPr>
        <w:spacing w:line="276" w:lineRule="auto"/>
        <w:ind w:firstLine="708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                </w:t>
      </w:r>
      <w:r>
        <w:rPr>
          <w:rFonts w:ascii="Times New Roman" w:hAnsi="Times New Roman"/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3629025" cy="3872993"/>
            <wp:effectExtent l="0" t="0" r="0" b="0"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_of_Krivodol_municipality_(Vratsa_Province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530" cy="387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862" w:rsidRPr="00112862" w:rsidRDefault="00112862" w:rsidP="00112862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>Границите ѝ са следните:</w:t>
      </w:r>
    </w:p>
    <w:p w:rsidR="00112862" w:rsidRPr="00112862" w:rsidRDefault="00112862" w:rsidP="00112862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>•</w:t>
      </w:r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на североизток – община Хайредин и община Борован;</w:t>
      </w:r>
    </w:p>
    <w:p w:rsidR="00112862" w:rsidRPr="00112862" w:rsidRDefault="00112862" w:rsidP="00112862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>•</w:t>
      </w:r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на югоизток – община Враца;</w:t>
      </w:r>
    </w:p>
    <w:p w:rsidR="00112862" w:rsidRPr="00112862" w:rsidRDefault="00112862" w:rsidP="00112862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>•</w:t>
      </w:r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на юг – община Вършец от Област Монтана;</w:t>
      </w:r>
    </w:p>
    <w:p w:rsidR="00112862" w:rsidRPr="00112862" w:rsidRDefault="00112862" w:rsidP="00112862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>•</w:t>
      </w:r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на югозапад – община Берковица от Област Монтана;</w:t>
      </w:r>
    </w:p>
    <w:p w:rsidR="00112862" w:rsidRPr="00112862" w:rsidRDefault="00112862" w:rsidP="00112862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•</w:t>
      </w:r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на запад – община Монтана от Област Монтана;</w:t>
      </w:r>
    </w:p>
    <w:p w:rsidR="00112862" w:rsidRPr="00112862" w:rsidRDefault="00112862" w:rsidP="00112862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>•</w:t>
      </w:r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на северозапад и север – община Бойчиновци от Област Монтана.</w:t>
      </w:r>
    </w:p>
    <w:p w:rsidR="00112862" w:rsidRDefault="00112862" w:rsidP="00112862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12862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Община Криводол отстои на 60 км от държавната граница с Република Сърбия и на 50 км от границата с Република Румъния.</w:t>
      </w:r>
    </w:p>
    <w:p w:rsidR="005D7DD7" w:rsidRPr="005D7DD7" w:rsidRDefault="005D7DD7" w:rsidP="005D7DD7">
      <w:pPr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Най–близко </w:t>
      </w:r>
      <w:r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разположените гранични контролно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–пропускателни пунктове с двете </w:t>
      </w:r>
      <w:r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страни, са:</w:t>
      </w:r>
    </w:p>
    <w:p w:rsidR="005D7DD7" w:rsidRPr="005D7DD7" w:rsidRDefault="005D7DD7" w:rsidP="005D7DD7">
      <w:pPr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− ГКПП Оряхово – ферибот, който свързва гр. Оряхово (област Враца) с румънския</w:t>
      </w:r>
    </w:p>
    <w:p w:rsidR="005D7DD7" w:rsidRDefault="005D7DD7" w:rsidP="005D7DD7">
      <w:pPr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град </w:t>
      </w:r>
      <w:proofErr w:type="spellStart"/>
      <w:r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Бекет</w:t>
      </w:r>
      <w:proofErr w:type="spellEnd"/>
      <w:r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. ГКПП е разположен на 71 км от общинския център – гр. Криводол;</w:t>
      </w:r>
    </w:p>
    <w:p w:rsidR="005D7DD7" w:rsidRPr="005D7DD7" w:rsidRDefault="005D7DD7" w:rsidP="005D7DD7">
      <w:pPr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− Мост „Нова Европа“ (Дунав мост 2), свързващ гр. Видин с румънския град </w:t>
      </w:r>
      <w:proofErr w:type="spellStart"/>
      <w:r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Калафат</w:t>
      </w:r>
      <w:proofErr w:type="spellEnd"/>
      <w:r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5D7DD7" w:rsidRPr="005D7DD7" w:rsidRDefault="005D7DD7" w:rsidP="005D7DD7">
      <w:pPr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Отстои на 131 км от гр. Криводол;</w:t>
      </w:r>
    </w:p>
    <w:p w:rsidR="005D7DD7" w:rsidRPr="005D7DD7" w:rsidRDefault="005D7DD7" w:rsidP="005D7DD7">
      <w:pPr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− ГКПП Калотина, който свързва територията на България с Република Сърбия.</w:t>
      </w:r>
    </w:p>
    <w:p w:rsidR="005D7DD7" w:rsidRDefault="005D7DD7" w:rsidP="005D7DD7">
      <w:pPr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Намира се на разстояние от 128 км от гр. Криводол.</w:t>
      </w:r>
    </w:p>
    <w:p w:rsidR="00112862" w:rsidRDefault="006D4F24" w:rsidP="005D7DD7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D4F24">
        <w:rPr>
          <w:rFonts w:ascii="Times New Roman" w:hAnsi="Times New Roman"/>
          <w:color w:val="000000" w:themeColor="text1"/>
          <w:sz w:val="24"/>
          <w:szCs w:val="24"/>
          <w:lang w:val="bg-BG"/>
        </w:rPr>
        <w:t>Географското положение на общината се оценява като благоприятно от гледна точка на възможностите за нейното развитие.</w:t>
      </w:r>
      <w:r w:rsid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="005D7DD7"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Изследваната територия се пресича от важни транс</w:t>
      </w:r>
      <w:r w:rsid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портни артерии с международно и </w:t>
      </w:r>
      <w:r w:rsidR="005D7DD7"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национално значение. Южната част на общината се пресич</w:t>
      </w:r>
      <w:r w:rsid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 от републиканския първокласен </w:t>
      </w:r>
      <w:r w:rsidR="005D7DD7"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път I–1 (Е79), който в направление север – юг свързва територията на страната с Репуб</w:t>
      </w:r>
      <w:r w:rsid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лика </w:t>
      </w:r>
      <w:r w:rsidR="005D7DD7"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Гърция (ГКПП Кулата – </w:t>
      </w:r>
      <w:proofErr w:type="spellStart"/>
      <w:r w:rsidR="005D7DD7"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Промахон</w:t>
      </w:r>
      <w:proofErr w:type="spellEnd"/>
      <w:r w:rsidR="005D7DD7"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). През територия</w:t>
      </w:r>
      <w:r w:rsid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та на община Криводол преминава </w:t>
      </w:r>
      <w:r w:rsidR="005D7DD7"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главна железопътна линия № 7 Мездра – Видин, която при</w:t>
      </w:r>
      <w:r w:rsid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гр. Мездра се свързва с главна </w:t>
      </w:r>
      <w:r w:rsidR="005D7DD7" w:rsidRPr="005D7DD7">
        <w:rPr>
          <w:rFonts w:ascii="Times New Roman" w:hAnsi="Times New Roman"/>
          <w:color w:val="000000" w:themeColor="text1"/>
          <w:sz w:val="24"/>
          <w:szCs w:val="24"/>
          <w:lang w:val="bg-BG"/>
        </w:rPr>
        <w:t>железопътна линия № 2 София – Варна.</w:t>
      </w:r>
      <w:r w:rsidRPr="006D4F2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Освен до международен транзитен път Е 79 – част от европейски транспортен коридор 4, от общината има достъп и до коридор 7.</w:t>
      </w:r>
    </w:p>
    <w:p w:rsidR="009E583A" w:rsidRPr="009E583A" w:rsidRDefault="009E583A" w:rsidP="009E583A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>Коридор № 4 – Дрезден/Нюрнберг – Прага – Виена/Братислава – Будапеща Крайова / Констанца – Видин – Враца –Мездра - София – Солун /Пловдив – Истанбул</w:t>
      </w:r>
    </w:p>
    <w:p w:rsidR="009E583A" w:rsidRPr="009E583A" w:rsidRDefault="009E583A" w:rsidP="009E583A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Коридор № 7 – Рейн – </w:t>
      </w:r>
      <w:proofErr w:type="spellStart"/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>Майн</w:t>
      </w:r>
      <w:proofErr w:type="spellEnd"/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– Дунав (Дунавският воден път). От Криводол има достъп до коридор 7 по Е 79 Мездра – Враца /15 км/ - път II-15 до Оряхово, който е гръбнак на пътната инфраструктура във Врачанска област, град, разположен на р. Дунав, където се намира най-натоварения в момента наш ферибот и осъществява връзка с коридор 7.</w:t>
      </w:r>
    </w:p>
    <w:p w:rsidR="009E583A" w:rsidRPr="009E583A" w:rsidRDefault="0008276A" w:rsidP="009E583A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Международни пътища:</w:t>
      </w:r>
    </w:p>
    <w:p w:rsidR="009E583A" w:rsidRPr="009E583A" w:rsidRDefault="009E583A" w:rsidP="009E583A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>• Е79- Гърция – Западна Европа; София – Мездра – Враца – Видин – Крайова;</w:t>
      </w:r>
    </w:p>
    <w:p w:rsidR="009E583A" w:rsidRPr="009E583A" w:rsidRDefault="009E583A" w:rsidP="009E583A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• Е79- ІІ – 15 </w:t>
      </w:r>
      <w:r w:rsidR="0008276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Враца- Ферибот Оряхово – </w:t>
      </w:r>
      <w:proofErr w:type="spellStart"/>
      <w:r w:rsidR="0008276A">
        <w:rPr>
          <w:rFonts w:ascii="Times New Roman" w:hAnsi="Times New Roman"/>
          <w:color w:val="000000" w:themeColor="text1"/>
          <w:sz w:val="24"/>
          <w:szCs w:val="24"/>
          <w:lang w:val="bg-BG"/>
        </w:rPr>
        <w:t>Бекет</w:t>
      </w:r>
      <w:proofErr w:type="spellEnd"/>
      <w:r w:rsidR="0008276A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9E583A" w:rsidRPr="009E583A" w:rsidRDefault="009E583A" w:rsidP="009E583A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>Близост до важни транспортни точки и икономически центрове:</w:t>
      </w:r>
    </w:p>
    <w:p w:rsidR="009E583A" w:rsidRPr="009E583A" w:rsidRDefault="009E583A" w:rsidP="005D7DD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proofErr w:type="spellStart"/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Отстояние</w:t>
      </w:r>
      <w:proofErr w:type="spellEnd"/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от главен път: на територията на общината преминава главен път Е - 79</w:t>
      </w:r>
    </w:p>
    <w:p w:rsidR="009E583A" w:rsidRPr="009E583A" w:rsidRDefault="009E583A" w:rsidP="005D7DD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>/София - Мездра - Видин/, който е част от голямата трансгранична магистрала и не по- маловажния път Монтана - Борован - Плевен - Варна.</w:t>
      </w:r>
    </w:p>
    <w:p w:rsidR="009E583A" w:rsidRPr="009E583A" w:rsidRDefault="009E583A" w:rsidP="005D7DD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proofErr w:type="spellStart"/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>Отстояние</w:t>
      </w:r>
      <w:proofErr w:type="spellEnd"/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от ж.п. линии: през територията на Община Криводол преминава основната жп. линия за Северозападна България София - Видин.</w:t>
      </w:r>
    </w:p>
    <w:p w:rsidR="009E583A" w:rsidRPr="009E583A" w:rsidRDefault="009E583A" w:rsidP="005D7DD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proofErr w:type="spellStart"/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>Отстояние</w:t>
      </w:r>
      <w:proofErr w:type="spellEnd"/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от морски пристанища: до пристанище Варна - 430 км., Бургас - 480 км.</w:t>
      </w:r>
    </w:p>
    <w:p w:rsidR="009E583A" w:rsidRPr="009E583A" w:rsidRDefault="009E583A" w:rsidP="005D7DD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proofErr w:type="spellStart"/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>Отстояние</w:t>
      </w:r>
      <w:proofErr w:type="spellEnd"/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от речни пристанища: Видин - 110 км.; Лом - 80 км.; Оряхово - 75 км.; Русе - 260 км.</w:t>
      </w:r>
    </w:p>
    <w:p w:rsidR="009E583A" w:rsidRDefault="009E583A" w:rsidP="005D7DD7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proofErr w:type="spellStart"/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>Отстояния</w:t>
      </w:r>
      <w:proofErr w:type="spellEnd"/>
      <w:r w:rsidRPr="009E583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от летища: София - 130 км.; Пловдив - 280 км.</w:t>
      </w:r>
    </w:p>
    <w:p w:rsidR="0008276A" w:rsidRDefault="0008276A" w:rsidP="009E583A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6D4F24" w:rsidRDefault="006D4F24" w:rsidP="00A06CBB">
      <w:pPr>
        <w:spacing w:line="276" w:lineRule="auto"/>
        <w:ind w:firstLine="708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 w:rsidRPr="006D4F24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Фиг. 2: Карта 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на територията на Община Криводол</w:t>
      </w:r>
    </w:p>
    <w:p w:rsidR="006D4F24" w:rsidRDefault="006D4F24" w:rsidP="00980ECE">
      <w:pPr>
        <w:spacing w:line="276" w:lineRule="auto"/>
        <w:ind w:firstLine="708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4898347" cy="5400675"/>
            <wp:effectExtent l="0" t="0" r="0" b="0"/>
            <wp:docPr id="2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garia_Krivodol_Municipality_geographic_map_bg.svg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626" cy="540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76A" w:rsidRPr="0008276A" w:rsidRDefault="0008276A" w:rsidP="0008276A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8276A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 xml:space="preserve">Административният център на общината е гр. Криводол. Общината се състои от 15 населени места от общо 123 за областта или 12.2% от селищата, от които един град и 14 села: </w:t>
      </w:r>
    </w:p>
    <w:p w:rsidR="0008276A" w:rsidRPr="0008276A" w:rsidRDefault="0008276A" w:rsidP="0008276A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• гр.Криводол;             </w:t>
      </w:r>
      <w:r w:rsid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              </w:t>
      </w:r>
      <w:r w:rsidRPr="0008276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• </w:t>
      </w:r>
      <w:r w:rsidR="00DA07C4" w:rsidRP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>с. Галатин</w:t>
      </w:r>
      <w:r w:rsid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>;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     </w:t>
      </w:r>
      <w:r w:rsid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                 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="00DA07C4" w:rsidRP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>• с. Осен;</w:t>
      </w:r>
    </w:p>
    <w:p w:rsidR="0008276A" w:rsidRPr="0008276A" w:rsidRDefault="0008276A" w:rsidP="0008276A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• с. Баурене;                               </w:t>
      </w:r>
      <w:r w:rsid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</w:t>
      </w:r>
      <w:r w:rsidR="00DA07C4" w:rsidRP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>• с. Градешница;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 </w:t>
      </w:r>
      <w:r w:rsid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                </w:t>
      </w:r>
      <w:r w:rsidR="00DA07C4" w:rsidRP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>• с. Пудрия;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                 </w:t>
      </w:r>
    </w:p>
    <w:p w:rsidR="0008276A" w:rsidRPr="0008276A" w:rsidRDefault="0008276A" w:rsidP="0008276A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• с. Ботуня;</w:t>
      </w:r>
      <w:r w:rsid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                                 </w:t>
      </w:r>
      <w:r w:rsidR="00DA07C4" w:rsidRP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>• с. Добруша;</w:t>
      </w:r>
      <w:r w:rsid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                        </w:t>
      </w:r>
      <w:r w:rsidR="00DA07C4" w:rsidRP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>• с. Ракево;</w:t>
      </w:r>
    </w:p>
    <w:p w:rsidR="0008276A" w:rsidRPr="0008276A" w:rsidRDefault="0008276A" w:rsidP="0008276A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• с. Главаци;</w:t>
      </w:r>
      <w:r w:rsid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                               </w:t>
      </w:r>
      <w:r w:rsidR="00DA07C4" w:rsidRP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>• с. Краводер;</w:t>
      </w:r>
      <w:r w:rsid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                       </w:t>
      </w:r>
      <w:r w:rsidR="00DA07C4" w:rsidRP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>• с. Уровене;</w:t>
      </w:r>
    </w:p>
    <w:p w:rsidR="0008276A" w:rsidRDefault="005D7DD7" w:rsidP="0008276A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• с. Голе</w:t>
      </w:r>
      <w:r w:rsidR="0008276A" w:rsidRPr="0008276A">
        <w:rPr>
          <w:rFonts w:ascii="Times New Roman" w:hAnsi="Times New Roman"/>
          <w:color w:val="000000" w:themeColor="text1"/>
          <w:sz w:val="24"/>
          <w:szCs w:val="24"/>
          <w:lang w:val="bg-BG"/>
        </w:rPr>
        <w:t>мо Бабино;</w:t>
      </w:r>
      <w:r w:rsid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                   </w:t>
      </w:r>
      <w:r w:rsidR="00DA07C4" w:rsidRP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>• с. Лесура;</w:t>
      </w:r>
      <w:r w:rsid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                           </w:t>
      </w:r>
      <w:r w:rsidR="00DA07C4" w:rsidRPr="00DA07C4">
        <w:rPr>
          <w:rFonts w:ascii="Times New Roman" w:hAnsi="Times New Roman"/>
          <w:color w:val="000000" w:themeColor="text1"/>
          <w:sz w:val="24"/>
          <w:szCs w:val="24"/>
          <w:lang w:val="bg-BG"/>
        </w:rPr>
        <w:t>• с. Фурен.</w:t>
      </w:r>
    </w:p>
    <w:p w:rsidR="00DA07C4" w:rsidRDefault="001510FA" w:rsidP="00A06CBB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510FA">
        <w:rPr>
          <w:rFonts w:ascii="Times New Roman" w:hAnsi="Times New Roman"/>
          <w:color w:val="000000" w:themeColor="text1"/>
          <w:sz w:val="24"/>
          <w:szCs w:val="24"/>
          <w:lang w:val="bg-BG"/>
        </w:rPr>
        <w:t>Основни данни за община Криводол и съседните общини</w:t>
      </w:r>
    </w:p>
    <w:tbl>
      <w:tblPr>
        <w:tblW w:w="6118" w:type="dxa"/>
        <w:tblInd w:w="4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4"/>
        <w:gridCol w:w="2294"/>
      </w:tblGrid>
      <w:tr w:rsidR="001510FA" w:rsidRPr="001510FA" w:rsidTr="007F3433">
        <w:trPr>
          <w:trHeight w:hRule="exact" w:val="1806"/>
        </w:trPr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extDirection w:val="btLr"/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</w:p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</w:p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</w:p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</w:p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Район,</w:t>
            </w:r>
            <w:r w:rsidRPr="001510FA">
              <w:rPr>
                <w:rFonts w:ascii="Times New Roman" w:hAnsi="Times New Roman"/>
                <w:spacing w:val="-5"/>
                <w:sz w:val="24"/>
                <w:szCs w:val="24"/>
                <w:lang w:val="bg-BG" w:eastAsia="bg-BG"/>
              </w:rPr>
              <w:t xml:space="preserve"> </w:t>
            </w:r>
            <w:r w:rsidRPr="001510FA">
              <w:rPr>
                <w:rFonts w:ascii="Times New Roman" w:hAnsi="Times New Roman"/>
                <w:spacing w:val="-1"/>
                <w:w w:val="99"/>
                <w:sz w:val="24"/>
                <w:szCs w:val="24"/>
                <w:lang w:val="bg-BG" w:eastAsia="bg-BG"/>
              </w:rPr>
              <w:t>о</w:t>
            </w:r>
            <w:r w:rsidRPr="001510FA">
              <w:rPr>
                <w:rFonts w:ascii="Times New Roman" w:hAnsi="Times New Roman"/>
                <w:w w:val="99"/>
                <w:sz w:val="24"/>
                <w:szCs w:val="24"/>
                <w:lang w:val="bg-BG" w:eastAsia="bg-BG"/>
              </w:rPr>
              <w:t>блас</w:t>
            </w:r>
            <w:r w:rsidRPr="001510FA">
              <w:rPr>
                <w:rFonts w:ascii="Times New Roman" w:hAnsi="Times New Roman"/>
                <w:spacing w:val="-2"/>
                <w:w w:val="99"/>
                <w:sz w:val="24"/>
                <w:szCs w:val="24"/>
                <w:lang w:val="bg-BG" w:eastAsia="bg-BG"/>
              </w:rPr>
              <w:t>т</w:t>
            </w:r>
            <w:r w:rsidRPr="001510FA">
              <w:rPr>
                <w:rFonts w:ascii="Times New Roman" w:hAnsi="Times New Roman"/>
                <w:w w:val="99"/>
                <w:sz w:val="24"/>
                <w:szCs w:val="24"/>
                <w:lang w:val="bg-BG" w:eastAsia="bg-BG"/>
              </w:rPr>
              <w:t>,</w:t>
            </w:r>
          </w:p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pacing w:val="1"/>
                <w:w w:val="99"/>
                <w:sz w:val="24"/>
                <w:szCs w:val="24"/>
                <w:lang w:val="bg-BG" w:eastAsia="bg-BG"/>
              </w:rPr>
              <w:t>об</w:t>
            </w:r>
            <w:r w:rsidRPr="001510FA">
              <w:rPr>
                <w:rFonts w:ascii="Times New Roman" w:hAnsi="Times New Roman"/>
                <w:w w:val="99"/>
                <w:sz w:val="24"/>
                <w:szCs w:val="24"/>
                <w:lang w:val="bg-BG" w:eastAsia="bg-BG"/>
              </w:rPr>
              <w:t>щина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extDirection w:val="btLr"/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</w:p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</w:p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Т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ери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то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рия к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в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.</w:t>
            </w:r>
            <w:r w:rsidRPr="001510FA">
              <w:rPr>
                <w:rFonts w:ascii="Times New Roman" w:hAnsi="Times New Roman"/>
                <w:spacing w:val="-2"/>
                <w:sz w:val="24"/>
                <w:szCs w:val="24"/>
                <w:lang w:val="bg-BG" w:eastAsia="bg-BG"/>
              </w:rPr>
              <w:t xml:space="preserve"> 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км</w:t>
            </w:r>
          </w:p>
        </w:tc>
      </w:tr>
      <w:tr w:rsidR="001510FA" w:rsidRPr="001510FA" w:rsidTr="007F3433">
        <w:trPr>
          <w:trHeight w:hRule="exact" w:val="382"/>
        </w:trPr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Б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ъ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лга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рия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111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 xml:space="preserve"> 0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01</w:t>
            </w:r>
            <w:r w:rsidRPr="001510FA">
              <w:rPr>
                <w:rFonts w:ascii="Times New Roman" w:hAnsi="Times New Roman"/>
                <w:spacing w:val="-2"/>
                <w:sz w:val="24"/>
                <w:szCs w:val="24"/>
                <w:lang w:val="bg-BG" w:eastAsia="bg-BG"/>
              </w:rPr>
              <w:t>.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9</w:t>
            </w:r>
          </w:p>
        </w:tc>
      </w:tr>
      <w:tr w:rsidR="001510FA" w:rsidRPr="001510FA" w:rsidTr="007F3433">
        <w:trPr>
          <w:trHeight w:hRule="exact" w:val="377"/>
        </w:trPr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С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еве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роз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п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ад</w:t>
            </w:r>
            <w:r w:rsidRPr="001510FA">
              <w:rPr>
                <w:rFonts w:ascii="Times New Roman" w:hAnsi="Times New Roman"/>
                <w:spacing w:val="3"/>
                <w:sz w:val="24"/>
                <w:szCs w:val="24"/>
                <w:lang w:val="bg-BG" w:eastAsia="bg-BG"/>
              </w:rPr>
              <w:t>е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н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1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 xml:space="preserve">0 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6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0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6</w:t>
            </w:r>
          </w:p>
        </w:tc>
      </w:tr>
      <w:tr w:rsidR="001510FA" w:rsidRPr="001510FA" w:rsidTr="007F3433">
        <w:trPr>
          <w:trHeight w:hRule="exact" w:val="396"/>
        </w:trPr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Об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л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</w:t>
            </w:r>
            <w:r w:rsidRPr="001510FA">
              <w:rPr>
                <w:rFonts w:ascii="Times New Roman" w:hAnsi="Times New Roman"/>
                <w:spacing w:val="3"/>
                <w:sz w:val="24"/>
                <w:szCs w:val="24"/>
                <w:lang w:val="bg-BG" w:eastAsia="bg-BG"/>
              </w:rPr>
              <w:t>с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т</w:t>
            </w:r>
            <w:r w:rsidRPr="001510FA">
              <w:rPr>
                <w:rFonts w:ascii="Times New Roman" w:hAnsi="Times New Roman"/>
                <w:spacing w:val="-6"/>
                <w:sz w:val="24"/>
                <w:szCs w:val="24"/>
                <w:lang w:val="bg-BG" w:eastAsia="bg-BG"/>
              </w:rPr>
              <w:t xml:space="preserve"> </w:t>
            </w:r>
            <w:r w:rsidRPr="001510FA">
              <w:rPr>
                <w:rFonts w:ascii="Times New Roman" w:hAnsi="Times New Roman"/>
                <w:spacing w:val="2"/>
                <w:sz w:val="24"/>
                <w:szCs w:val="24"/>
                <w:lang w:val="bg-BG" w:eastAsia="bg-BG"/>
              </w:rPr>
              <w:t>В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р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ц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3 61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9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.7</w:t>
            </w:r>
          </w:p>
        </w:tc>
      </w:tr>
      <w:tr w:rsidR="001510FA" w:rsidRPr="001510FA" w:rsidTr="007F3433">
        <w:trPr>
          <w:trHeight w:hRule="exact" w:val="411"/>
        </w:trPr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Общ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и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н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</w:t>
            </w:r>
            <w:r w:rsidRPr="001510FA">
              <w:rPr>
                <w:rFonts w:ascii="Times New Roman" w:hAnsi="Times New Roman"/>
                <w:spacing w:val="-6"/>
                <w:sz w:val="24"/>
                <w:szCs w:val="24"/>
                <w:lang w:val="bg-BG" w:eastAsia="bg-BG"/>
              </w:rPr>
              <w:t xml:space="preserve"> 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Бо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й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чи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н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о</w:t>
            </w:r>
            <w:r w:rsidRPr="001510FA">
              <w:rPr>
                <w:rFonts w:ascii="Times New Roman" w:hAnsi="Times New Roman"/>
                <w:spacing w:val="2"/>
                <w:sz w:val="24"/>
                <w:szCs w:val="24"/>
                <w:lang w:val="bg-BG" w:eastAsia="bg-BG"/>
              </w:rPr>
              <w:t>в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ц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и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308.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3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3</w:t>
            </w:r>
          </w:p>
        </w:tc>
      </w:tr>
      <w:tr w:rsidR="001510FA" w:rsidRPr="001510FA" w:rsidTr="007F3433">
        <w:trPr>
          <w:trHeight w:hRule="exact" w:val="395"/>
        </w:trPr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Общ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и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н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</w:t>
            </w:r>
            <w:r w:rsidRPr="001510FA">
              <w:rPr>
                <w:rFonts w:ascii="Times New Roman" w:hAnsi="Times New Roman"/>
                <w:spacing w:val="-6"/>
                <w:sz w:val="24"/>
                <w:szCs w:val="24"/>
                <w:lang w:val="bg-BG" w:eastAsia="bg-BG"/>
              </w:rPr>
              <w:t xml:space="preserve"> 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Мон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т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н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675.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7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2</w:t>
            </w:r>
          </w:p>
        </w:tc>
      </w:tr>
      <w:tr w:rsidR="001510FA" w:rsidRPr="001510FA" w:rsidTr="007F3433">
        <w:trPr>
          <w:trHeight w:hRule="exact" w:val="372"/>
        </w:trPr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Общ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и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н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</w:t>
            </w:r>
            <w:r w:rsidRPr="001510FA">
              <w:rPr>
                <w:rFonts w:ascii="Times New Roman" w:hAnsi="Times New Roman"/>
                <w:spacing w:val="-6"/>
                <w:sz w:val="24"/>
                <w:szCs w:val="24"/>
                <w:lang w:val="bg-BG" w:eastAsia="bg-BG"/>
              </w:rPr>
              <w:t xml:space="preserve"> 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Б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е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р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к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о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в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и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ц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464.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3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7</w:t>
            </w:r>
          </w:p>
        </w:tc>
      </w:tr>
      <w:tr w:rsidR="001510FA" w:rsidRPr="001510FA" w:rsidTr="007F3433">
        <w:trPr>
          <w:trHeight w:hRule="exact" w:val="370"/>
        </w:trPr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Общ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и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н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</w:t>
            </w:r>
            <w:r w:rsidRPr="001510FA">
              <w:rPr>
                <w:rFonts w:ascii="Times New Roman" w:hAnsi="Times New Roman"/>
                <w:spacing w:val="-6"/>
                <w:sz w:val="24"/>
                <w:szCs w:val="24"/>
                <w:lang w:val="bg-BG" w:eastAsia="bg-BG"/>
              </w:rPr>
              <w:t xml:space="preserve"> </w:t>
            </w:r>
            <w:r w:rsidRPr="001510FA">
              <w:rPr>
                <w:rFonts w:ascii="Times New Roman" w:hAnsi="Times New Roman"/>
                <w:spacing w:val="2"/>
                <w:sz w:val="24"/>
                <w:szCs w:val="24"/>
                <w:lang w:val="bg-BG" w:eastAsia="bg-BG"/>
              </w:rPr>
              <w:t>В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ъ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р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шец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240.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1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1</w:t>
            </w:r>
          </w:p>
        </w:tc>
      </w:tr>
      <w:tr w:rsidR="001510FA" w:rsidRPr="001510FA" w:rsidTr="007F3433">
        <w:trPr>
          <w:trHeight w:hRule="exact" w:val="372"/>
        </w:trPr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Общ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и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н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</w:t>
            </w:r>
            <w:r w:rsidRPr="001510FA">
              <w:rPr>
                <w:rFonts w:ascii="Times New Roman" w:hAnsi="Times New Roman"/>
                <w:spacing w:val="-6"/>
                <w:sz w:val="24"/>
                <w:szCs w:val="24"/>
                <w:lang w:val="bg-BG" w:eastAsia="bg-BG"/>
              </w:rPr>
              <w:t xml:space="preserve"> </w:t>
            </w:r>
            <w:r w:rsidRPr="001510FA">
              <w:rPr>
                <w:rFonts w:ascii="Times New Roman" w:hAnsi="Times New Roman"/>
                <w:spacing w:val="2"/>
                <w:sz w:val="24"/>
                <w:szCs w:val="24"/>
                <w:lang w:val="bg-BG" w:eastAsia="bg-BG"/>
              </w:rPr>
              <w:t>В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р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ц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706.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2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4</w:t>
            </w:r>
          </w:p>
        </w:tc>
      </w:tr>
      <w:tr w:rsidR="001510FA" w:rsidRPr="001510FA" w:rsidTr="007F3433">
        <w:trPr>
          <w:trHeight w:hRule="exact" w:val="370"/>
        </w:trPr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Общ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и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н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</w:t>
            </w:r>
            <w:r w:rsidRPr="001510FA">
              <w:rPr>
                <w:rFonts w:ascii="Times New Roman" w:hAnsi="Times New Roman"/>
                <w:spacing w:val="-6"/>
                <w:sz w:val="24"/>
                <w:szCs w:val="24"/>
                <w:lang w:val="bg-BG" w:eastAsia="bg-BG"/>
              </w:rPr>
              <w:t xml:space="preserve"> 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Боро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ван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210.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7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3</w:t>
            </w:r>
          </w:p>
        </w:tc>
      </w:tr>
      <w:tr w:rsidR="001510FA" w:rsidRPr="001510FA" w:rsidTr="007F3433">
        <w:trPr>
          <w:trHeight w:hRule="exact" w:val="372"/>
        </w:trPr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Общ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и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н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а</w:t>
            </w:r>
            <w:r w:rsidRPr="001510FA">
              <w:rPr>
                <w:rFonts w:ascii="Times New Roman" w:hAnsi="Times New Roman"/>
                <w:spacing w:val="-6"/>
                <w:sz w:val="24"/>
                <w:szCs w:val="24"/>
                <w:lang w:val="bg-BG" w:eastAsia="bg-BG"/>
              </w:rPr>
              <w:t xml:space="preserve"> 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Х</w:t>
            </w:r>
            <w:r w:rsidRPr="001510FA">
              <w:rPr>
                <w:rFonts w:ascii="Times New Roman" w:hAnsi="Times New Roman"/>
                <w:spacing w:val="3"/>
                <w:sz w:val="24"/>
                <w:szCs w:val="24"/>
                <w:lang w:val="bg-BG" w:eastAsia="bg-BG"/>
              </w:rPr>
              <w:t>а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й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р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ед</w:t>
            </w:r>
            <w:r w:rsidRPr="001510FA">
              <w:rPr>
                <w:rFonts w:ascii="Times New Roman" w:hAnsi="Times New Roman"/>
                <w:spacing w:val="1"/>
                <w:sz w:val="24"/>
                <w:szCs w:val="24"/>
                <w:lang w:val="bg-BG" w:eastAsia="bg-BG"/>
              </w:rPr>
              <w:t>и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н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189.</w:t>
            </w:r>
            <w:r w:rsidRPr="001510FA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0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7</w:t>
            </w:r>
          </w:p>
        </w:tc>
      </w:tr>
      <w:tr w:rsidR="001510FA" w:rsidRPr="001510FA" w:rsidTr="007F3433">
        <w:trPr>
          <w:trHeight w:hRule="exact" w:val="372"/>
        </w:trPr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4F"/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Об</w:t>
            </w:r>
            <w:r w:rsidRPr="001510FA">
              <w:rPr>
                <w:rFonts w:ascii="Times New Roman" w:hAnsi="Times New Roman"/>
                <w:spacing w:val="2"/>
                <w:sz w:val="24"/>
                <w:szCs w:val="24"/>
                <w:lang w:val="bg-BG" w:eastAsia="bg-BG"/>
              </w:rPr>
              <w:t>щ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ина</w:t>
            </w:r>
            <w:r w:rsidRPr="001510FA">
              <w:rPr>
                <w:rFonts w:ascii="Times New Roman" w:hAnsi="Times New Roman"/>
                <w:spacing w:val="-9"/>
                <w:sz w:val="24"/>
                <w:szCs w:val="24"/>
                <w:lang w:val="bg-BG" w:eastAsia="bg-BG"/>
              </w:rPr>
              <w:t xml:space="preserve"> </w:t>
            </w: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Криводол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4F"/>
          </w:tcPr>
          <w:p w:rsidR="001510FA" w:rsidRPr="001510FA" w:rsidRDefault="001510FA" w:rsidP="001510FA">
            <w:pPr>
              <w:autoSpaceDE w:val="0"/>
              <w:autoSpaceDN w:val="0"/>
              <w:adjustRightInd w:val="0"/>
              <w:spacing w:before="120"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1510FA">
              <w:rPr>
                <w:rFonts w:ascii="Times New Roman" w:hAnsi="Times New Roman"/>
                <w:sz w:val="24"/>
                <w:szCs w:val="24"/>
                <w:lang w:val="bg-BG" w:eastAsia="bg-BG"/>
              </w:rPr>
              <w:t>326.</w:t>
            </w:r>
            <w:r w:rsidR="00AB2739">
              <w:rPr>
                <w:rFonts w:ascii="Times New Roman" w:hAnsi="Times New Roman"/>
                <w:spacing w:val="-1"/>
                <w:sz w:val="24"/>
                <w:szCs w:val="24"/>
                <w:lang w:val="bg-BG" w:eastAsia="bg-BG"/>
              </w:rPr>
              <w:t>90</w:t>
            </w:r>
          </w:p>
        </w:tc>
      </w:tr>
    </w:tbl>
    <w:p w:rsidR="001510FA" w:rsidRDefault="001510FA" w:rsidP="0008276A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BA27CD" w:rsidRDefault="00BA27CD" w:rsidP="0008276A">
      <w:pPr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BA27CD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Релеф и геоложка характеристика</w:t>
      </w:r>
    </w:p>
    <w:p w:rsidR="00D0413D" w:rsidRPr="00D0413D" w:rsidRDefault="00D0413D" w:rsidP="00D0413D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Релефът е разнообразен, като преобладава хълмистият и нископланинският релеф в землището на община Криводол, което е важно условие и ресурс за развитие на интензивно аграрно стопанство. Основната част от земеделските територии са с малки </w:t>
      </w:r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 xml:space="preserve">наклони и не ограничават териториалното развитие на транспортната инфраструктура, селищната мрежа и изграждането на напоителните системи.  </w:t>
      </w:r>
    </w:p>
    <w:p w:rsidR="00D0413D" w:rsidRPr="00D0413D" w:rsidRDefault="00D0413D" w:rsidP="00D0413D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Основно релефът на общината е представен от морфоструктурата на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Балканидите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а най-северните части - от Мизийската плоча. Ясната граница между двете морфоструктури е прокарана от с. Владимирово и с.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Jlecypa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където са разкрити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маастрихтските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варовици изпод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миоценската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покривка. Тази ивица се нарича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Лютенска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хорст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(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антиклинала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). Основната структура, която се включва в релефа на територията на община Криводол е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Мраморенската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антиклинала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която изгражда източната част на Белоградчишкия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антиклинорий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. Тя се простира на юг от северната ивица на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Предбалкана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на изток от р. Ботуня, северно от Милин камък и през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Каменополското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възвишение достига до долината на р. Искър. По протежението й са разкрити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кредни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палеогенски и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неогенски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седименти. Ядрото е формирано през долната креда, а мантията през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палеогена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. На запад от р. Ботуня е развита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Салашката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синклинала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(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Белимелско-Ботунски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участък). Геоложкият строеж предопределя формирането на всички основни типове подземни води -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пукнатинни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, карстови и порови.</w:t>
      </w:r>
    </w:p>
    <w:p w:rsidR="00D0413D" w:rsidRPr="00D0413D" w:rsidRDefault="00D0413D" w:rsidP="00D0413D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Територията на общината условно попада в три физикогеографски области на България – Западна Стара планина, Западния Предбалкан и Западната Дунавска равнина.</w:t>
      </w:r>
    </w:p>
    <w:p w:rsidR="00D0413D" w:rsidRPr="00D0413D" w:rsidRDefault="00D0413D" w:rsidP="00D0413D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Към Старопланинската физикогеографска област се отнасят най-северозападните части на Врачанска планина, заемащи най-южната част общината – част от землищата на селата Главаци и Ботуня. Тук се намира и най-високата точка на общината – 1073 m, разположена югоизточно от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Мътнишкия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манастир „Св. Николай“.</w:t>
      </w:r>
    </w:p>
    <w:p w:rsidR="00E56434" w:rsidRDefault="00D0413D" w:rsidP="00E56434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Средната част от територията на общината попада в пределите на Западния Предбалкан, като тук преобладаващият релеф е хълмистия. Тук са обособени два ниски рида, които попадат частично в пределите на общината. Между долините на реките Ботуня и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Рибине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(десни притоци на Огоста), в посока от северозапад на югоизток се простира централната и югоизточна част на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Владимировския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рид с връх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Бауренска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могила (281 m), разположен северозападно от село Баурене. На югоизток от него, в пределите на общината попадат най-северозападните разклонения на възвишението Милин камък с максимална височина от 276 m източно от град Криводол. По североизточните склонове на двата рида преминава условната граница между Западния Предбалкан и Западната Дунавска равнина. Между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Владимировския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рид и възвишението Милин камък на североизток и Врачанска планина на юг в посока от югоизток на северозапад се простира североизточната, най-ниска част на обширното и равно Врачанско поле, като неговата надморска височина тук е около 250 m. Най-северната част на общината, северно от двете възвишения е заета от южните части на Западната Дунавска равнина, като тук релефът е равнинен. Северозападно от село Фурен, в долината на река </w:t>
      </w:r>
      <w:proofErr w:type="spellStart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Рибине</w:t>
      </w:r>
      <w:proofErr w:type="spellEnd"/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(десен приток на Огоста) се намира най-ниската точка на общината – 75 m н.в.</w:t>
      </w:r>
    </w:p>
    <w:p w:rsidR="00A5008E" w:rsidRDefault="00D0413D" w:rsidP="00A5008E">
      <w:pPr>
        <w:jc w:val="both"/>
        <w:rPr>
          <w:lang w:val="bg-BG"/>
        </w:rPr>
      </w:pPr>
      <w:r w:rsidRPr="00D0413D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lastRenderedPageBreak/>
        <w:t>Климат</w:t>
      </w:r>
      <w:r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cr/>
      </w:r>
      <w:r w:rsidRPr="00D0413D">
        <w:t xml:space="preserve"> </w:t>
      </w:r>
      <w:r w:rsidR="00A5008E">
        <w:rPr>
          <w:lang w:val="bg-BG"/>
        </w:rPr>
        <w:tab/>
      </w:r>
    </w:p>
    <w:p w:rsidR="00A5008E" w:rsidRDefault="00A5008E" w:rsidP="00A5008E">
      <w:pPr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Местоположението</w:t>
      </w:r>
      <w:r w:rsidR="00D0413D"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на общината в Северозападна България определя доминирането на умерено-континентален тип климат. Той се формира под влияние на континенталните въздушни маси  на умерените ширини, които нахлуват от североизток \по-рядко от </w:t>
      </w:r>
      <w:proofErr w:type="spellStart"/>
      <w:r w:rsidR="00D0413D"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>северозапад|</w:t>
      </w:r>
      <w:proofErr w:type="spellEnd"/>
      <w:r w:rsidR="00D0413D"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на континентални въздушни маси, формирани над Балканския полуостров. С конкретно влияние са и трансформираните в различна степен океански въздушни маси, които нахлуват от северозапад и запад  (по-рядко от север и североизток). Характерни са нахлувания и на тропични въздушни маси от юг и на арктични въздушни маси от североизток. Умерено-континенталният тип климат е мо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дифициран до известна степен по</w:t>
      </w:r>
      <w:r w:rsidR="00D0413D" w:rsidRPr="00D0413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посока север – юг, под влияние на релефа. Влиянието на релефа се изразява и в създаване на условия за увеличаване на облачността и съответно на количеството на валежите в южната части на общината.</w:t>
      </w:r>
    </w:p>
    <w:p w:rsidR="00A5008E" w:rsidRPr="00D0413D" w:rsidRDefault="00A5008E" w:rsidP="00A5008E">
      <w:pPr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A5008E" w:rsidRDefault="00A5008E" w:rsidP="00A5008E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 wp14:anchorId="25C6AA5D" wp14:editId="5182725F">
            <wp:extent cx="5942965" cy="3456940"/>
            <wp:effectExtent l="0" t="0" r="635" b="0"/>
            <wp:docPr id="21" name="Картин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08E" w:rsidRDefault="00A5008E" w:rsidP="00A5008E">
      <w:pPr>
        <w:spacing w:line="276" w:lineRule="auto"/>
        <w:jc w:val="right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A5008E">
        <w:rPr>
          <w:rFonts w:ascii="Times New Roman" w:hAnsi="Times New Roman"/>
          <w:color w:val="000000" w:themeColor="text1"/>
          <w:sz w:val="24"/>
          <w:szCs w:val="24"/>
          <w:lang w:val="bg-BG"/>
        </w:rPr>
        <w:t>Климатични области в България</w:t>
      </w:r>
    </w:p>
    <w:p w:rsidR="00A5008E" w:rsidRDefault="00A5008E" w:rsidP="00A5008E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836338" w:rsidRPr="00836338" w:rsidRDefault="00836338" w:rsidP="00836338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36338">
        <w:rPr>
          <w:rFonts w:ascii="Times New Roman" w:hAnsi="Times New Roman"/>
          <w:color w:val="000000" w:themeColor="text1"/>
          <w:sz w:val="24"/>
          <w:szCs w:val="24"/>
          <w:lang w:val="bg-BG"/>
        </w:rPr>
        <w:t>Годишните валежи на територията на общината се изменят в диапазона 600 – 800 мм. На територията на общината се запазва характерната за умерено-ко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нтиненталната климатична област особеност</w:t>
      </w:r>
      <w:r w:rsidRPr="0083633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за нарастване на валежите в посока към Глав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ната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старопланинска верига като</w:t>
      </w:r>
      <w:r w:rsidRPr="0083633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най-голяма е валежната сума в южната част на общината, а най- малка в северната част от територията.</w:t>
      </w:r>
    </w:p>
    <w:p w:rsidR="00836338" w:rsidRDefault="00836338" w:rsidP="00836338">
      <w:pPr>
        <w:spacing w:line="276" w:lineRule="auto"/>
        <w:ind w:firstLine="708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</w:pPr>
      <w:r w:rsidRPr="00836338"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  <w:t>Пространствено разпределение на годишните валежи (в mm) в България</w:t>
      </w:r>
    </w:p>
    <w:p w:rsidR="00836338" w:rsidRDefault="00836338" w:rsidP="00836338">
      <w:pPr>
        <w:spacing w:line="276" w:lineRule="auto"/>
        <w:ind w:firstLine="708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</w:pPr>
    </w:p>
    <w:p w:rsidR="00836338" w:rsidRPr="00836338" w:rsidRDefault="00836338" w:rsidP="00836338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 wp14:anchorId="58E5F838" wp14:editId="0970652C">
            <wp:extent cx="5295265" cy="3380740"/>
            <wp:effectExtent l="0" t="0" r="635" b="0"/>
            <wp:docPr id="22" name="Картин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38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338" w:rsidRPr="00836338" w:rsidRDefault="00836338" w:rsidP="00836338">
      <w:pPr>
        <w:spacing w:line="276" w:lineRule="auto"/>
        <w:ind w:firstLine="708"/>
        <w:jc w:val="both"/>
        <w:rPr>
          <w:rFonts w:ascii="Times New Roman" w:hAnsi="Times New Roman"/>
          <w:i/>
          <w:color w:val="000000" w:themeColor="text1"/>
          <w:sz w:val="20"/>
          <w:szCs w:val="20"/>
          <w:lang w:val="bg-BG"/>
        </w:rPr>
      </w:pPr>
      <w:r w:rsidRPr="00836338">
        <w:rPr>
          <w:rFonts w:ascii="Times New Roman" w:hAnsi="Times New Roman"/>
          <w:i/>
          <w:color w:val="000000" w:themeColor="text1"/>
          <w:sz w:val="20"/>
          <w:szCs w:val="20"/>
          <w:lang w:val="bg-BG"/>
        </w:rPr>
        <w:t xml:space="preserve">Източник: “Доклад за пространственото разпределение на почвеното засушаване в България и неговото териториално разпределение”, проф. дфн Веселин Александров, Националният институт по хидрология и метеорология на БАН  </w:t>
      </w:r>
    </w:p>
    <w:p w:rsidR="00836338" w:rsidRDefault="00836338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proofErr w:type="spellStart"/>
      <w:r w:rsidRPr="00836338">
        <w:rPr>
          <w:rFonts w:ascii="Times New Roman" w:hAnsi="Times New Roman"/>
          <w:sz w:val="24"/>
          <w:szCs w:val="24"/>
          <w:lang w:val="bg-BG"/>
        </w:rPr>
        <w:t>Вътрешногодишното</w:t>
      </w:r>
      <w:proofErr w:type="spellEnd"/>
      <w:r w:rsidRPr="00836338">
        <w:rPr>
          <w:rFonts w:ascii="Times New Roman" w:hAnsi="Times New Roman"/>
          <w:sz w:val="24"/>
          <w:szCs w:val="24"/>
          <w:lang w:val="bg-BG"/>
        </w:rPr>
        <w:t xml:space="preserve"> разпределение на валежите се характеризира с проявата  на  типич</w:t>
      </w:r>
      <w:r>
        <w:rPr>
          <w:rFonts w:ascii="Times New Roman" w:hAnsi="Times New Roman"/>
          <w:sz w:val="24"/>
          <w:szCs w:val="24"/>
          <w:lang w:val="bg-BG"/>
        </w:rPr>
        <w:t>ен умерено-континентален режим -</w:t>
      </w:r>
      <w:r w:rsidRPr="00836338">
        <w:rPr>
          <w:rFonts w:ascii="Times New Roman" w:hAnsi="Times New Roman"/>
          <w:sz w:val="24"/>
          <w:szCs w:val="24"/>
          <w:lang w:val="bg-BG"/>
        </w:rPr>
        <w:t xml:space="preserve"> основен максимум през м. май-юни и минимум през февруари.</w:t>
      </w:r>
    </w:p>
    <w:p w:rsidR="00E676C2" w:rsidRDefault="00E676C2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E676C2" w:rsidRPr="00836338" w:rsidRDefault="00E676C2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160"/>
        <w:gridCol w:w="591"/>
        <w:gridCol w:w="590"/>
        <w:gridCol w:w="590"/>
        <w:gridCol w:w="591"/>
        <w:gridCol w:w="676"/>
        <w:gridCol w:w="676"/>
        <w:gridCol w:w="605"/>
        <w:gridCol w:w="651"/>
        <w:gridCol w:w="591"/>
        <w:gridCol w:w="591"/>
        <w:gridCol w:w="592"/>
        <w:gridCol w:w="599"/>
        <w:gridCol w:w="928"/>
      </w:tblGrid>
      <w:tr w:rsidR="00836338" w:rsidRPr="00836338" w:rsidTr="007F3433">
        <w:trPr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Станция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І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ІІ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ІІІ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ІV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V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VІ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VІІ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VІІІ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ІХ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Х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ХІ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ХІІ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Ср.год.</w:t>
            </w:r>
          </w:p>
        </w:tc>
      </w:tr>
      <w:tr w:rsidR="00836338" w:rsidRPr="00836338" w:rsidTr="007F3433">
        <w:trPr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Криводол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39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35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43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59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90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90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59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51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48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47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51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42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653</w:t>
            </w:r>
          </w:p>
        </w:tc>
      </w:tr>
      <w:tr w:rsidR="00836338" w:rsidRPr="00836338" w:rsidTr="007F3433">
        <w:trPr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Враца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48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41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52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71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112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106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78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61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59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65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62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54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811</w:t>
            </w:r>
          </w:p>
        </w:tc>
      </w:tr>
      <w:tr w:rsidR="00836338" w:rsidRPr="00836338" w:rsidTr="007F3433">
        <w:trPr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Монтана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38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31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37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56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89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85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57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48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44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50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50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42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628</w:t>
            </w:r>
          </w:p>
        </w:tc>
      </w:tr>
    </w:tbl>
    <w:p w:rsidR="00836338" w:rsidRPr="00836338" w:rsidRDefault="00836338" w:rsidP="00836338">
      <w:pPr>
        <w:spacing w:after="0" w:line="360" w:lineRule="auto"/>
        <w:ind w:left="5400" w:firstLine="360"/>
        <w:jc w:val="center"/>
        <w:rPr>
          <w:rFonts w:ascii="Times New Roman" w:hAnsi="Times New Roman"/>
          <w:b/>
        </w:rPr>
      </w:pPr>
      <w:r w:rsidRPr="00836338">
        <w:rPr>
          <w:rFonts w:ascii="Times New Roman" w:hAnsi="Times New Roman"/>
          <w:b/>
          <w:lang w:val="bg-BG"/>
        </w:rPr>
        <w:t xml:space="preserve">Климатичен справочник </w:t>
      </w:r>
    </w:p>
    <w:p w:rsidR="00836338" w:rsidRPr="00836338" w:rsidRDefault="00836338" w:rsidP="00836338">
      <w:pPr>
        <w:spacing w:after="0" w:line="360" w:lineRule="auto"/>
        <w:ind w:left="5400" w:firstLine="360"/>
        <w:jc w:val="center"/>
        <w:rPr>
          <w:rFonts w:ascii="Times New Roman" w:hAnsi="Times New Roman"/>
          <w:b/>
        </w:rPr>
      </w:pPr>
    </w:p>
    <w:p w:rsidR="00836338" w:rsidRDefault="00B84E95" w:rsidP="00B84E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B84E95">
        <w:rPr>
          <w:rFonts w:ascii="Times New Roman" w:hAnsi="Times New Roman"/>
          <w:sz w:val="24"/>
          <w:szCs w:val="24"/>
          <w:lang w:val="bg-BG"/>
        </w:rPr>
        <w:lastRenderedPageBreak/>
        <w:t>Средната годишна температура е в порядъка на око</w:t>
      </w:r>
      <w:r>
        <w:rPr>
          <w:rFonts w:ascii="Times New Roman" w:hAnsi="Times New Roman"/>
          <w:sz w:val="24"/>
          <w:szCs w:val="24"/>
          <w:lang w:val="bg-BG"/>
        </w:rPr>
        <w:t xml:space="preserve">ло 11,0ºС. Средната температура </w:t>
      </w:r>
      <w:r w:rsidRPr="00B84E95">
        <w:rPr>
          <w:rFonts w:ascii="Times New Roman" w:hAnsi="Times New Roman"/>
          <w:sz w:val="24"/>
          <w:szCs w:val="24"/>
          <w:lang w:val="bg-BG"/>
        </w:rPr>
        <w:t xml:space="preserve">през най–студения месец януари, се характеризира с отрицателна стойност от –2,0ºС (до –3,0ºС), като при големи </w:t>
      </w:r>
      <w:proofErr w:type="spellStart"/>
      <w:r w:rsidRPr="00B84E95">
        <w:rPr>
          <w:rFonts w:ascii="Times New Roman" w:hAnsi="Times New Roman"/>
          <w:sz w:val="24"/>
          <w:szCs w:val="24"/>
          <w:lang w:val="bg-BG"/>
        </w:rPr>
        <w:t>застудявания</w:t>
      </w:r>
      <w:proofErr w:type="spellEnd"/>
      <w:r w:rsidRPr="00B84E95">
        <w:rPr>
          <w:rFonts w:ascii="Times New Roman" w:hAnsi="Times New Roman"/>
          <w:sz w:val="24"/>
          <w:szCs w:val="24"/>
          <w:lang w:val="bg-BG"/>
        </w:rPr>
        <w:t xml:space="preserve"> с</w:t>
      </w:r>
      <w:r>
        <w:rPr>
          <w:rFonts w:ascii="Times New Roman" w:hAnsi="Times New Roman"/>
          <w:sz w:val="24"/>
          <w:szCs w:val="24"/>
          <w:lang w:val="bg-BG"/>
        </w:rPr>
        <w:t>е отчитат температури до –15–20</w:t>
      </w:r>
      <w:r w:rsidRPr="00B84E95">
        <w:rPr>
          <w:rFonts w:ascii="Times New Roman" w:hAnsi="Times New Roman"/>
          <w:sz w:val="24"/>
          <w:szCs w:val="24"/>
          <w:lang w:val="bg-BG"/>
        </w:rPr>
        <w:t>ºС. Средната температура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B84E95">
        <w:rPr>
          <w:rFonts w:ascii="Times New Roman" w:hAnsi="Times New Roman"/>
          <w:sz w:val="24"/>
          <w:szCs w:val="24"/>
          <w:lang w:val="bg-BG"/>
        </w:rPr>
        <w:t>през месец юли е над 23ºС.</w:t>
      </w:r>
    </w:p>
    <w:p w:rsidR="00836338" w:rsidRDefault="00836338" w:rsidP="0083633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</w:p>
    <w:tbl>
      <w:tblPr>
        <w:tblW w:w="0" w:type="auto"/>
        <w:jc w:val="center"/>
        <w:tblInd w:w="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011"/>
        <w:gridCol w:w="659"/>
        <w:gridCol w:w="529"/>
        <w:gridCol w:w="529"/>
        <w:gridCol w:w="640"/>
        <w:gridCol w:w="640"/>
        <w:gridCol w:w="640"/>
        <w:gridCol w:w="640"/>
        <w:gridCol w:w="640"/>
        <w:gridCol w:w="640"/>
        <w:gridCol w:w="640"/>
        <w:gridCol w:w="530"/>
        <w:gridCol w:w="561"/>
        <w:gridCol w:w="936"/>
      </w:tblGrid>
      <w:tr w:rsidR="00836338" w:rsidRPr="00836338" w:rsidTr="007F3433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Станция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І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ІІ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ІІІ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ІV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V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VІ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VІІ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VІІІ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ІХ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Х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ХІ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ХІІ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Ср.год.</w:t>
            </w:r>
          </w:p>
        </w:tc>
      </w:tr>
      <w:tr w:rsidR="00836338" w:rsidRPr="00836338" w:rsidTr="007F3433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Враца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-1.9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0.6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5.0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11.6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16.4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19.8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22.2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22.0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17.8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12.0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6.2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1.0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11.1</w:t>
            </w:r>
          </w:p>
        </w:tc>
      </w:tr>
      <w:tr w:rsidR="00836338" w:rsidRPr="00836338" w:rsidTr="007F3433">
        <w:trPr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Вършец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-2.5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4.2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10.6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15.3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18.7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20.9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20.4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16.5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10.9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5.7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0.5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338" w:rsidRPr="00836338" w:rsidRDefault="00836338" w:rsidP="00836338">
            <w:pPr>
              <w:spacing w:after="0" w:line="360" w:lineRule="auto"/>
              <w:jc w:val="center"/>
              <w:rPr>
                <w:rFonts w:ascii="Times New Roman" w:hAnsi="Times New Roman"/>
                <w:lang w:val="bg-BG"/>
              </w:rPr>
            </w:pPr>
            <w:r w:rsidRPr="00836338">
              <w:rPr>
                <w:rFonts w:ascii="Times New Roman" w:hAnsi="Times New Roman"/>
                <w:lang w:val="bg-BG"/>
              </w:rPr>
              <w:t>10.1</w:t>
            </w:r>
          </w:p>
        </w:tc>
      </w:tr>
    </w:tbl>
    <w:p w:rsidR="00836338" w:rsidRPr="00836338" w:rsidRDefault="00836338" w:rsidP="00836338">
      <w:pPr>
        <w:spacing w:after="0" w:line="360" w:lineRule="auto"/>
        <w:ind w:left="5400" w:firstLine="360"/>
        <w:jc w:val="center"/>
        <w:rPr>
          <w:rFonts w:ascii="Times New Roman" w:hAnsi="Times New Roman"/>
          <w:b/>
          <w:lang w:val="bg-BG"/>
        </w:rPr>
      </w:pPr>
      <w:r w:rsidRPr="00836338">
        <w:rPr>
          <w:rFonts w:ascii="Times New Roman" w:hAnsi="Times New Roman"/>
          <w:b/>
          <w:lang w:val="bg-BG"/>
        </w:rPr>
        <w:t xml:space="preserve">Климатичен справочник </w:t>
      </w:r>
    </w:p>
    <w:p w:rsidR="00E676C2" w:rsidRDefault="00E676C2" w:rsidP="00E676C2">
      <w:pPr>
        <w:spacing w:after="0" w:line="276" w:lineRule="auto"/>
        <w:ind w:firstLine="720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836338" w:rsidRPr="00836338" w:rsidRDefault="00836338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836338">
        <w:rPr>
          <w:rFonts w:ascii="Times New Roman" w:hAnsi="Times New Roman"/>
          <w:b/>
          <w:sz w:val="24"/>
          <w:szCs w:val="24"/>
          <w:lang w:val="bg-BG"/>
        </w:rPr>
        <w:t>Мъглите</w:t>
      </w:r>
      <w:r w:rsidRPr="00836338">
        <w:rPr>
          <w:rFonts w:ascii="Times New Roman" w:hAnsi="Times New Roman"/>
          <w:sz w:val="24"/>
          <w:szCs w:val="24"/>
          <w:lang w:val="bg-BG"/>
        </w:rPr>
        <w:t xml:space="preserve"> се образуват като резултат от съчетаването на климатичните условия и физико-географските характеристики на района. Това е състояние на въздуха в приземния слой, когато видимостта е под 1 км. Кондензацията на наличните водни пари във въздуха в следствие на понижената температура за дадената относителна влажност предизвиква повишаване на концентрацията на различните замърсители на въздуха, които се явяват център за кондензацията на водните пари. Намалената видимост е резултат от кондензацията на водните пари и замърсяването на въздуха с прах, сажди и оксиди от изгарянето на течни и твърди горива и други </w:t>
      </w:r>
      <w:proofErr w:type="spellStart"/>
      <w:r w:rsidRPr="00836338">
        <w:rPr>
          <w:rFonts w:ascii="Times New Roman" w:hAnsi="Times New Roman"/>
          <w:sz w:val="24"/>
          <w:szCs w:val="24"/>
          <w:lang w:val="bg-BG"/>
        </w:rPr>
        <w:t>горими</w:t>
      </w:r>
      <w:proofErr w:type="spellEnd"/>
      <w:r w:rsidRPr="00836338">
        <w:rPr>
          <w:rFonts w:ascii="Times New Roman" w:hAnsi="Times New Roman"/>
          <w:sz w:val="24"/>
          <w:szCs w:val="24"/>
          <w:lang w:val="bg-BG"/>
        </w:rPr>
        <w:t xml:space="preserve"> продукти. Разсейването на мъглите става с повишаването на температурата през деня, усилването на </w:t>
      </w:r>
      <w:proofErr w:type="spellStart"/>
      <w:r w:rsidRPr="00836338">
        <w:rPr>
          <w:rFonts w:ascii="Times New Roman" w:hAnsi="Times New Roman"/>
          <w:sz w:val="24"/>
          <w:szCs w:val="24"/>
          <w:lang w:val="bg-BG"/>
        </w:rPr>
        <w:t>турболентността</w:t>
      </w:r>
      <w:proofErr w:type="spellEnd"/>
      <w:r w:rsidRPr="00836338">
        <w:rPr>
          <w:rFonts w:ascii="Times New Roman" w:hAnsi="Times New Roman"/>
          <w:sz w:val="24"/>
          <w:szCs w:val="24"/>
          <w:lang w:val="bg-BG"/>
        </w:rPr>
        <w:t xml:space="preserve"> на въздуха, появяването на вятър, разрушаването на температурната инверсия. На територията на общината мъглите са характерно явление за студеното полугодие (Х – ІІІ), когато средния брой на дни с мъгла е между 15 и 37. Месеците ноември и декември се характеризират с най-голям брой дни с мъгла – 7-8 дни.</w:t>
      </w:r>
    </w:p>
    <w:p w:rsidR="00836338" w:rsidRPr="00836338" w:rsidRDefault="00836338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836338">
        <w:rPr>
          <w:rFonts w:ascii="Times New Roman" w:hAnsi="Times New Roman"/>
          <w:sz w:val="24"/>
          <w:szCs w:val="24"/>
          <w:lang w:val="bg-BG"/>
        </w:rPr>
        <w:t>На територията на общината няма значими местни емитери на вредни вещества в атмосферата. Значими емитери обаче, са разположени в съседната община – Враца. Направеният анализ на климатичните фактори и метеорологични елементи показва, че те са благоприятни и не обуславят атмосферен пренос на замърсени въздушни маси над територията на общината. Независимо от това е необходимо да се осъществява периодичен контрол на състоянието на въздуха в общината и особено в граничните й територии с община Враца.</w:t>
      </w:r>
    </w:p>
    <w:p w:rsidR="00836338" w:rsidRDefault="00836338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proofErr w:type="spellStart"/>
      <w:r w:rsidRPr="00836338">
        <w:rPr>
          <w:rFonts w:ascii="Times New Roman" w:hAnsi="Times New Roman"/>
          <w:sz w:val="24"/>
          <w:szCs w:val="24"/>
          <w:lang w:val="bg-BG"/>
        </w:rPr>
        <w:t>Агроклиматичните</w:t>
      </w:r>
      <w:proofErr w:type="spellEnd"/>
      <w:r w:rsidRPr="00836338">
        <w:rPr>
          <w:rFonts w:ascii="Times New Roman" w:hAnsi="Times New Roman"/>
          <w:sz w:val="24"/>
          <w:szCs w:val="24"/>
          <w:lang w:val="bg-BG"/>
        </w:rPr>
        <w:t xml:space="preserve"> условия в общината са много подходящи за отглеждането на зърнени, фуражно-тревни култури и особено за отглеждането на овощни и трайни култури.</w:t>
      </w:r>
    </w:p>
    <w:p w:rsidR="00836338" w:rsidRDefault="00836338" w:rsidP="0083633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836338" w:rsidRDefault="00836338" w:rsidP="00836338">
      <w:pPr>
        <w:spacing w:after="0" w:line="360" w:lineRule="auto"/>
        <w:ind w:firstLine="720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proofErr w:type="spellStart"/>
      <w:r w:rsidRPr="00836338">
        <w:rPr>
          <w:rFonts w:ascii="Times New Roman" w:hAnsi="Times New Roman"/>
          <w:color w:val="4F6228" w:themeColor="accent3" w:themeShade="80"/>
          <w:sz w:val="24"/>
          <w:szCs w:val="24"/>
        </w:rPr>
        <w:t>Водни</w:t>
      </w:r>
      <w:proofErr w:type="spellEnd"/>
      <w:r w:rsidRPr="00836338">
        <w:rPr>
          <w:rFonts w:ascii="Times New Roman" w:hAnsi="Times New Roman"/>
          <w:color w:val="4F6228" w:themeColor="accent3" w:themeShade="80"/>
          <w:sz w:val="24"/>
          <w:szCs w:val="24"/>
        </w:rPr>
        <w:t xml:space="preserve"> </w:t>
      </w:r>
      <w:proofErr w:type="spellStart"/>
      <w:r w:rsidRPr="00836338">
        <w:rPr>
          <w:rFonts w:ascii="Times New Roman" w:hAnsi="Times New Roman"/>
          <w:color w:val="4F6228" w:themeColor="accent3" w:themeShade="80"/>
          <w:sz w:val="24"/>
          <w:szCs w:val="24"/>
        </w:rPr>
        <w:t>ресурси</w:t>
      </w:r>
      <w:proofErr w:type="spellEnd"/>
    </w:p>
    <w:p w:rsidR="00836338" w:rsidRDefault="00836338" w:rsidP="00836338">
      <w:pPr>
        <w:spacing w:after="0" w:line="360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</w:p>
    <w:p w:rsidR="00662654" w:rsidRPr="00662654" w:rsidRDefault="00662654" w:rsidP="00662654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662654">
        <w:rPr>
          <w:rFonts w:ascii="Times New Roman" w:hAnsi="Times New Roman"/>
          <w:sz w:val="24"/>
          <w:szCs w:val="24"/>
          <w:lang w:val="bg-BG"/>
        </w:rPr>
        <w:lastRenderedPageBreak/>
        <w:t>Основните водни ресурси на територията на община Криводол са представени от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662654">
        <w:rPr>
          <w:rFonts w:ascii="Times New Roman" w:hAnsi="Times New Roman"/>
          <w:sz w:val="24"/>
          <w:szCs w:val="24"/>
          <w:lang w:val="bg-BG"/>
        </w:rPr>
        <w:t xml:space="preserve">речните системи на реките Ботуня (десен приток на р. Огоста) и Лева (нар. </w:t>
      </w:r>
      <w:proofErr w:type="spellStart"/>
      <w:r w:rsidRPr="00662654">
        <w:rPr>
          <w:rFonts w:ascii="Times New Roman" w:hAnsi="Times New Roman"/>
          <w:sz w:val="24"/>
          <w:szCs w:val="24"/>
          <w:lang w:val="bg-BG"/>
        </w:rPr>
        <w:t>Въртешница</w:t>
      </w:r>
      <w:proofErr w:type="spellEnd"/>
      <w:r w:rsidRPr="00662654">
        <w:rPr>
          <w:rFonts w:ascii="Times New Roman" w:hAnsi="Times New Roman"/>
          <w:sz w:val="24"/>
          <w:szCs w:val="24"/>
          <w:lang w:val="bg-BG"/>
        </w:rPr>
        <w:t>,</w:t>
      </w:r>
    </w:p>
    <w:p w:rsidR="00E676C2" w:rsidRPr="00836338" w:rsidRDefault="00662654" w:rsidP="00662654">
      <w:pPr>
        <w:spacing w:after="0" w:line="276" w:lineRule="auto"/>
        <w:rPr>
          <w:rFonts w:ascii="Times New Roman" w:hAnsi="Times New Roman"/>
          <w:sz w:val="24"/>
          <w:szCs w:val="24"/>
          <w:lang w:val="bg-BG"/>
        </w:rPr>
      </w:pPr>
      <w:r w:rsidRPr="00662654">
        <w:rPr>
          <w:rFonts w:ascii="Times New Roman" w:hAnsi="Times New Roman"/>
          <w:sz w:val="24"/>
          <w:szCs w:val="24"/>
          <w:lang w:val="bg-BG"/>
        </w:rPr>
        <w:t>главен приток на р. Ботуня). Те се характеризират с непо</w:t>
      </w:r>
      <w:r>
        <w:rPr>
          <w:rFonts w:ascii="Times New Roman" w:hAnsi="Times New Roman"/>
          <w:sz w:val="24"/>
          <w:szCs w:val="24"/>
          <w:lang w:val="bg-BG"/>
        </w:rPr>
        <w:t xml:space="preserve">стоянен режим на оттока и с </w:t>
      </w:r>
      <w:r w:rsidRPr="00662654">
        <w:rPr>
          <w:rFonts w:ascii="Times New Roman" w:hAnsi="Times New Roman"/>
          <w:sz w:val="24"/>
          <w:szCs w:val="24"/>
          <w:lang w:val="bg-BG"/>
        </w:rPr>
        <w:t>относително чисти води. Северната и североизточна част</w:t>
      </w:r>
      <w:r>
        <w:rPr>
          <w:rFonts w:ascii="Times New Roman" w:hAnsi="Times New Roman"/>
          <w:sz w:val="24"/>
          <w:szCs w:val="24"/>
          <w:lang w:val="bg-BG"/>
        </w:rPr>
        <w:t xml:space="preserve"> на общината се пресича от друг десен приток на</w:t>
      </w:r>
      <w:r w:rsidRPr="00662654">
        <w:rPr>
          <w:rFonts w:ascii="Times New Roman" w:hAnsi="Times New Roman"/>
          <w:sz w:val="24"/>
          <w:szCs w:val="24"/>
          <w:lang w:val="bg-BG"/>
        </w:rPr>
        <w:t xml:space="preserve"> р. Огоста – р. </w:t>
      </w:r>
      <w:proofErr w:type="spellStart"/>
      <w:r w:rsidRPr="00662654">
        <w:rPr>
          <w:rFonts w:ascii="Times New Roman" w:hAnsi="Times New Roman"/>
          <w:sz w:val="24"/>
          <w:szCs w:val="24"/>
          <w:lang w:val="bg-BG"/>
        </w:rPr>
        <w:t>Рибине</w:t>
      </w:r>
      <w:proofErr w:type="spellEnd"/>
      <w:r w:rsidRPr="00662654">
        <w:rPr>
          <w:rFonts w:ascii="Times New Roman" w:hAnsi="Times New Roman"/>
          <w:sz w:val="24"/>
          <w:szCs w:val="24"/>
          <w:lang w:val="bg-BG"/>
        </w:rPr>
        <w:t>.</w:t>
      </w:r>
      <w:r w:rsidRPr="00662654">
        <w:rPr>
          <w:rFonts w:ascii="Times New Roman" w:hAnsi="Times New Roman"/>
          <w:noProof/>
          <w:sz w:val="24"/>
          <w:szCs w:val="24"/>
          <w:lang w:val="bg-BG" w:eastAsia="bg-BG"/>
        </w:rPr>
        <w:t xml:space="preserve"> </w:t>
      </w:r>
      <w:r w:rsidR="00836338">
        <w:rPr>
          <w:rFonts w:ascii="Times New Roman" w:hAnsi="Times New Roman"/>
          <w:noProof/>
          <w:sz w:val="24"/>
          <w:szCs w:val="24"/>
          <w:lang w:val="bg-BG" w:eastAsia="bg-BG"/>
        </w:rPr>
        <w:drawing>
          <wp:inline distT="0" distB="0" distL="0" distR="0" wp14:anchorId="2CF609F8" wp14:editId="75E93244">
            <wp:extent cx="6172200" cy="5695950"/>
            <wp:effectExtent l="0" t="0" r="0" b="0"/>
            <wp:docPr id="23" name="Картина 23" descr="Shem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hemo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338" w:rsidRPr="00836338" w:rsidRDefault="00836338" w:rsidP="00836338">
      <w:pPr>
        <w:spacing w:after="0" w:line="360" w:lineRule="auto"/>
        <w:ind w:left="2250" w:firstLine="540"/>
        <w:jc w:val="both"/>
        <w:rPr>
          <w:rFonts w:ascii="Times New Roman" w:hAnsi="Times New Roman"/>
          <w:sz w:val="24"/>
          <w:szCs w:val="24"/>
          <w:lang w:val="bg-BG"/>
        </w:rPr>
      </w:pPr>
      <w:r w:rsidRPr="00836338">
        <w:rPr>
          <w:rFonts w:ascii="Times New Roman" w:hAnsi="Times New Roman"/>
          <w:sz w:val="24"/>
          <w:szCs w:val="24"/>
          <w:lang w:val="bg-BG"/>
        </w:rPr>
        <w:t>Хидрографска схема на р. Огоста</w:t>
      </w:r>
    </w:p>
    <w:p w:rsidR="00836338" w:rsidRPr="00836338" w:rsidRDefault="00836338" w:rsidP="00836338">
      <w:pPr>
        <w:spacing w:after="0" w:line="360" w:lineRule="auto"/>
        <w:ind w:left="2250" w:firstLine="54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836338" w:rsidRPr="00836338" w:rsidRDefault="00836338" w:rsidP="00836338">
      <w:pPr>
        <w:spacing w:after="0" w:line="360" w:lineRule="auto"/>
        <w:ind w:left="2250" w:firstLine="54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E676C2" w:rsidRDefault="00E676C2" w:rsidP="005D7DD7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836338" w:rsidRPr="00836338" w:rsidRDefault="00836338" w:rsidP="0083633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836338">
        <w:rPr>
          <w:rFonts w:ascii="Times New Roman" w:hAnsi="Times New Roman"/>
          <w:sz w:val="24"/>
          <w:szCs w:val="24"/>
          <w:lang w:val="bg-BG"/>
        </w:rPr>
        <w:lastRenderedPageBreak/>
        <w:t xml:space="preserve">Основните хидрографски характеристики на реките са посочени в таблица </w:t>
      </w:r>
      <w:r w:rsidR="00E676C2">
        <w:rPr>
          <w:rFonts w:ascii="Times New Roman" w:hAnsi="Times New Roman"/>
          <w:sz w:val="24"/>
          <w:szCs w:val="24"/>
          <w:lang w:val="bg-BG"/>
        </w:rPr>
        <w:t>1</w:t>
      </w:r>
      <w:r w:rsidRPr="00836338">
        <w:rPr>
          <w:rFonts w:ascii="Times New Roman" w:hAnsi="Times New Roman"/>
          <w:sz w:val="24"/>
          <w:szCs w:val="24"/>
          <w:lang w:val="bg-BG"/>
        </w:rPr>
        <w:t>.</w:t>
      </w:r>
    </w:p>
    <w:p w:rsidR="00836338" w:rsidRPr="00836338" w:rsidRDefault="00E676C2" w:rsidP="00836338">
      <w:pPr>
        <w:spacing w:after="0" w:line="360" w:lineRule="auto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lang w:val="ru-RU"/>
        </w:rPr>
        <w:t>Таблица 1</w:t>
      </w:r>
      <w:r w:rsidR="00836338" w:rsidRPr="00836338">
        <w:rPr>
          <w:rFonts w:ascii="Times New Roman" w:hAnsi="Times New Roman"/>
          <w:i/>
          <w:lang w:val="ru-RU"/>
        </w:rPr>
        <w:t xml:space="preserve">.   </w:t>
      </w:r>
      <w:proofErr w:type="spellStart"/>
      <w:r w:rsidR="00836338" w:rsidRPr="00836338">
        <w:rPr>
          <w:rFonts w:ascii="Times New Roman" w:hAnsi="Times New Roman"/>
          <w:i/>
          <w:lang w:val="ru-RU"/>
        </w:rPr>
        <w:t>Хидрографски</w:t>
      </w:r>
      <w:proofErr w:type="spellEnd"/>
      <w:r w:rsidR="00836338" w:rsidRPr="00836338">
        <w:rPr>
          <w:rFonts w:ascii="Times New Roman" w:hAnsi="Times New Roman"/>
          <w:i/>
          <w:lang w:val="ru-RU"/>
        </w:rPr>
        <w:t xml:space="preserve"> характеристики на </w:t>
      </w:r>
      <w:proofErr w:type="spellStart"/>
      <w:r w:rsidR="00836338" w:rsidRPr="00836338">
        <w:rPr>
          <w:rFonts w:ascii="Times New Roman" w:hAnsi="Times New Roman"/>
          <w:i/>
          <w:lang w:val="ru-RU"/>
        </w:rPr>
        <w:t>реките</w:t>
      </w:r>
      <w:proofErr w:type="spellEnd"/>
    </w:p>
    <w:tbl>
      <w:tblPr>
        <w:tblW w:w="10327" w:type="dxa"/>
        <w:jc w:val="center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844"/>
        <w:gridCol w:w="810"/>
        <w:gridCol w:w="900"/>
        <w:gridCol w:w="900"/>
        <w:gridCol w:w="540"/>
        <w:gridCol w:w="990"/>
        <w:gridCol w:w="900"/>
        <w:gridCol w:w="900"/>
        <w:gridCol w:w="540"/>
        <w:gridCol w:w="630"/>
        <w:gridCol w:w="540"/>
        <w:gridCol w:w="540"/>
        <w:gridCol w:w="810"/>
        <w:gridCol w:w="483"/>
      </w:tblGrid>
      <w:tr w:rsidR="00836338" w:rsidRPr="00836338" w:rsidTr="007F3433">
        <w:trPr>
          <w:cantSplit/>
          <w:trHeight w:val="404"/>
          <w:jc w:val="center"/>
        </w:trPr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</w:rPr>
              <w:t>Р</w:t>
            </w:r>
            <w:r w:rsidRPr="00836338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  <w:t>ека</w:t>
            </w: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  <w:t>Извор</w:t>
            </w:r>
          </w:p>
        </w:tc>
        <w:tc>
          <w:tcPr>
            <w:tcW w:w="3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  <w:t>Устие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</w:pPr>
            <w:proofErr w:type="spellStart"/>
            <w:r w:rsidRPr="00836338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  <w:t>Дъл</w:t>
            </w:r>
            <w:proofErr w:type="spellEnd"/>
            <w:r w:rsidRPr="00836338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  <w:t>-</w:t>
            </w:r>
          </w:p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</w:pPr>
            <w:proofErr w:type="spellStart"/>
            <w:r w:rsidRPr="00836338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  <w:t>жина</w:t>
            </w:r>
            <w:proofErr w:type="spellEnd"/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  <w:t>Площ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</w:pPr>
            <w:proofErr w:type="spellStart"/>
            <w:r w:rsidRPr="00836338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  <w:t>Нак</w:t>
            </w:r>
            <w:proofErr w:type="spellEnd"/>
            <w:r w:rsidRPr="00836338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  <w:t>-</w:t>
            </w:r>
          </w:p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</w:pPr>
            <w:proofErr w:type="spellStart"/>
            <w:r w:rsidRPr="00836338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  <w:t>лон</w:t>
            </w:r>
            <w:proofErr w:type="spellEnd"/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  <w:t>Гъстота на речната мрежа</w:t>
            </w: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</w:pPr>
            <w:proofErr w:type="spellStart"/>
            <w:r w:rsidRPr="00836338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  <w:t>Зале-сеност</w:t>
            </w:r>
            <w:proofErr w:type="spellEnd"/>
          </w:p>
        </w:tc>
      </w:tr>
      <w:tr w:rsidR="00836338" w:rsidRPr="00836338" w:rsidTr="007F3433">
        <w:trPr>
          <w:cantSplit/>
          <w:trHeight w:val="139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местност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координати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Ко-та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местност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координати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Ко-та</w:t>
            </w:r>
          </w:p>
        </w:tc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</w:tr>
      <w:tr w:rsidR="00836338" w:rsidRPr="00836338" w:rsidTr="007F3433">
        <w:trPr>
          <w:cantSplit/>
          <w:trHeight w:val="139"/>
          <w:jc w:val="center"/>
        </w:trPr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с.ш.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и.д.</w:t>
            </w: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с.ш.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и.д.</w:t>
            </w: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proofErr w:type="spellStart"/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km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km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vertAlign w:val="superscript"/>
                <w:lang w:val="bg-BG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proofErr w:type="spellStart"/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km</w:t>
            </w:r>
            <w:proofErr w:type="spellEnd"/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/km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vertAlign w:val="superscript"/>
                <w:lang w:val="bg-BG"/>
              </w:rPr>
              <w:t>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%</w:t>
            </w:r>
          </w:p>
        </w:tc>
      </w:tr>
      <w:tr w:rsidR="00836338" w:rsidRPr="00836338" w:rsidTr="007F3433">
        <w:trPr>
          <w:trHeight w:val="909"/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  <w:t>Ботуня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 xml:space="preserve">ЮЮИ от </w:t>
            </w:r>
            <w:proofErr w:type="spellStart"/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вр</w:t>
            </w:r>
            <w:proofErr w:type="spellEnd"/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 xml:space="preserve">. </w:t>
            </w:r>
            <w:proofErr w:type="spellStart"/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Тодорини</w:t>
            </w:r>
            <w:proofErr w:type="spellEnd"/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 xml:space="preserve"> кукли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43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vertAlign w:val="superscript"/>
                <w:lang w:val="bg-BG"/>
              </w:rPr>
              <w:t>0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07'30"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23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vertAlign w:val="superscript"/>
                <w:lang w:val="bg-BG"/>
              </w:rPr>
              <w:t>0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20'00"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На 75 от устието на р.Огоста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43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vertAlign w:val="superscript"/>
                <w:lang w:val="bg-BG"/>
              </w:rPr>
              <w:t>0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29'10"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23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vertAlign w:val="superscript"/>
                <w:lang w:val="bg-BG"/>
              </w:rPr>
              <w:t>0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21'30"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68.9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731.7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120.2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</w:tr>
      <w:tr w:rsidR="00836338" w:rsidRPr="00836338" w:rsidTr="007F3433">
        <w:trPr>
          <w:trHeight w:val="909"/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</w:pPr>
            <w:proofErr w:type="spellStart"/>
            <w:r w:rsidRPr="00836338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  <w:t>Въртеш-ница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 xml:space="preserve">З от </w:t>
            </w:r>
            <w:proofErr w:type="spellStart"/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вр</w:t>
            </w:r>
            <w:proofErr w:type="spellEnd"/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. Бук – извор чешма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43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vertAlign w:val="superscript"/>
                <w:lang w:val="bg-BG"/>
              </w:rPr>
              <w:t>0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08'20"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23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vertAlign w:val="superscript"/>
                <w:lang w:val="bg-BG"/>
              </w:rPr>
              <w:t>0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30'30"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680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На 23.4 км от устието на Ботуня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43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vertAlign w:val="superscript"/>
                <w:lang w:val="bg-BG"/>
              </w:rPr>
              <w:t>0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23'00"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23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vertAlign w:val="superscript"/>
                <w:lang w:val="bg-BG"/>
              </w:rPr>
              <w:t>0</w:t>
            </w: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28'30"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32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38.2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292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</w:tr>
      <w:tr w:rsidR="00836338" w:rsidRPr="00836338" w:rsidTr="007F3433">
        <w:trPr>
          <w:trHeight w:val="139"/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</w:pPr>
            <w:proofErr w:type="spellStart"/>
            <w:r w:rsidRPr="00836338">
              <w:rPr>
                <w:rFonts w:ascii="Times New Roman" w:hAnsi="Times New Roman"/>
                <w:b/>
                <w:snapToGrid w:val="0"/>
                <w:color w:val="000000"/>
                <w:sz w:val="20"/>
                <w:szCs w:val="20"/>
                <w:lang w:val="bg-BG"/>
              </w:rPr>
              <w:t>Рибине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  <w:r w:rsidRPr="00836338"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  <w:t>46.6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38" w:rsidRPr="00836338" w:rsidRDefault="00836338" w:rsidP="00836338">
            <w:pPr>
              <w:spacing w:after="0" w:line="360" w:lineRule="auto"/>
              <w:jc w:val="both"/>
              <w:rPr>
                <w:rFonts w:ascii="Times New Roman" w:hAnsi="Times New Roman"/>
                <w:snapToGrid w:val="0"/>
                <w:color w:val="000000"/>
                <w:sz w:val="20"/>
                <w:szCs w:val="20"/>
                <w:lang w:val="bg-BG"/>
              </w:rPr>
            </w:pPr>
          </w:p>
        </w:tc>
      </w:tr>
    </w:tbl>
    <w:p w:rsidR="00836338" w:rsidRPr="00836338" w:rsidRDefault="00836338" w:rsidP="0083633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836338" w:rsidRPr="00836338" w:rsidRDefault="00836338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836338">
        <w:rPr>
          <w:rFonts w:ascii="Times New Roman" w:hAnsi="Times New Roman"/>
          <w:sz w:val="24"/>
          <w:szCs w:val="24"/>
          <w:lang w:val="bg-BG"/>
        </w:rPr>
        <w:t xml:space="preserve">В горното си течение р. Ботуня тече в дълбока долина със стръмни и изцяло залесени склонове. Наклонът на речното корито намалява към с. </w:t>
      </w:r>
      <w:proofErr w:type="spellStart"/>
      <w:r w:rsidRPr="00836338">
        <w:rPr>
          <w:rFonts w:ascii="Times New Roman" w:hAnsi="Times New Roman"/>
          <w:sz w:val="24"/>
          <w:szCs w:val="24"/>
          <w:lang w:val="bg-BG"/>
        </w:rPr>
        <w:t>Заножене</w:t>
      </w:r>
      <w:proofErr w:type="spellEnd"/>
      <w:r w:rsidRPr="00836338">
        <w:rPr>
          <w:rFonts w:ascii="Times New Roman" w:hAnsi="Times New Roman"/>
          <w:sz w:val="24"/>
          <w:szCs w:val="24"/>
          <w:lang w:val="bg-BG"/>
        </w:rPr>
        <w:t>. Речната долина се разширява, като площите й изцяло са (особено след Вършец) обработваеми. Този характер на долината се запазва до с. Сердар. След с. Сердар реката навлиза напълно в равнинен терен, долината й става много широка. Малки райони с растителност се срещат по склоновете, и то много рядко. При с. Портитовци река Ботуня се влива в р. Огоста.</w:t>
      </w:r>
    </w:p>
    <w:p w:rsidR="00836338" w:rsidRPr="00836338" w:rsidRDefault="00836338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836338">
        <w:rPr>
          <w:rFonts w:ascii="Times New Roman" w:hAnsi="Times New Roman"/>
          <w:sz w:val="24"/>
          <w:szCs w:val="24"/>
          <w:lang w:val="bg-BG"/>
        </w:rPr>
        <w:t xml:space="preserve">Географското положение на общината определя общия фон на който се формират речните води в района – слабо </w:t>
      </w:r>
      <w:proofErr w:type="spellStart"/>
      <w:r w:rsidRPr="00836338">
        <w:rPr>
          <w:rFonts w:ascii="Times New Roman" w:hAnsi="Times New Roman"/>
          <w:sz w:val="24"/>
          <w:szCs w:val="24"/>
          <w:lang w:val="bg-BG"/>
        </w:rPr>
        <w:t>увлажнение</w:t>
      </w:r>
      <w:proofErr w:type="spellEnd"/>
      <w:r w:rsidRPr="00836338">
        <w:rPr>
          <w:rFonts w:ascii="Times New Roman" w:hAnsi="Times New Roman"/>
          <w:sz w:val="24"/>
          <w:szCs w:val="24"/>
          <w:lang w:val="bg-BG"/>
        </w:rPr>
        <w:t xml:space="preserve">  (600 – 800 мм) и интензивно изпарение  (мм)   със значителни колебания на техните стойности през отделните години. При тези условия </w:t>
      </w:r>
      <w:proofErr w:type="spellStart"/>
      <w:r w:rsidRPr="00836338">
        <w:rPr>
          <w:rFonts w:ascii="Times New Roman" w:hAnsi="Times New Roman"/>
          <w:sz w:val="24"/>
          <w:szCs w:val="24"/>
          <w:lang w:val="bg-BG"/>
        </w:rPr>
        <w:t>средномногогодишното</w:t>
      </w:r>
      <w:proofErr w:type="spellEnd"/>
      <w:r w:rsidRPr="00836338">
        <w:rPr>
          <w:rFonts w:ascii="Times New Roman" w:hAnsi="Times New Roman"/>
          <w:sz w:val="24"/>
          <w:szCs w:val="24"/>
          <w:lang w:val="bg-BG"/>
        </w:rPr>
        <w:t xml:space="preserve"> водно количество  на р. Ботуня (устие) е 3.2 м3/сек, като варира от 1.01 м3/сек при много суха година  (95% обезпеченост) до 8.6 м3/сек през многоводна година  (25% обезпеченост).</w:t>
      </w:r>
    </w:p>
    <w:p w:rsidR="00836338" w:rsidRPr="00836338" w:rsidRDefault="00836338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836338">
        <w:rPr>
          <w:rFonts w:ascii="Times New Roman" w:hAnsi="Times New Roman"/>
          <w:sz w:val="24"/>
          <w:szCs w:val="24"/>
          <w:lang w:val="bg-BG"/>
        </w:rPr>
        <w:t xml:space="preserve">Годишният отточен обем на реките, протичащи през общината, се формира преобладаващо от повърхностно оттичащите се води от дъжд и снеготопене. Съотношението между повърхностно и подземно подхранване е съответно 70 : 30. </w:t>
      </w:r>
    </w:p>
    <w:p w:rsidR="00836338" w:rsidRPr="00836338" w:rsidRDefault="00836338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proofErr w:type="spellStart"/>
      <w:r w:rsidRPr="00836338">
        <w:rPr>
          <w:rFonts w:ascii="Times New Roman" w:hAnsi="Times New Roman"/>
          <w:sz w:val="24"/>
          <w:szCs w:val="24"/>
          <w:lang w:val="bg-BG"/>
        </w:rPr>
        <w:t>Вътрешногодишно</w:t>
      </w:r>
      <w:proofErr w:type="spellEnd"/>
      <w:r w:rsidRPr="00836338">
        <w:rPr>
          <w:rFonts w:ascii="Times New Roman" w:hAnsi="Times New Roman"/>
          <w:sz w:val="24"/>
          <w:szCs w:val="24"/>
          <w:lang w:val="bg-BG"/>
        </w:rPr>
        <w:t xml:space="preserve"> разпределение на речния отток. Тясната обвързаност на отточния и валежен режим обуславя проявата на умереноконтинентален тип отточен режим, който се характеризира с по-продължително пролетно-лятно пълноводие и </w:t>
      </w:r>
      <w:r w:rsidRPr="00836338">
        <w:rPr>
          <w:rFonts w:ascii="Times New Roman" w:hAnsi="Times New Roman"/>
          <w:sz w:val="24"/>
          <w:szCs w:val="24"/>
          <w:lang w:val="bg-BG"/>
        </w:rPr>
        <w:lastRenderedPageBreak/>
        <w:t xml:space="preserve">неустойчиво лятно-есенно маловодие. Периодът с повишена </w:t>
      </w:r>
      <w:proofErr w:type="spellStart"/>
      <w:r w:rsidRPr="00836338">
        <w:rPr>
          <w:rFonts w:ascii="Times New Roman" w:hAnsi="Times New Roman"/>
          <w:sz w:val="24"/>
          <w:szCs w:val="24"/>
          <w:lang w:val="bg-BG"/>
        </w:rPr>
        <w:t>водност</w:t>
      </w:r>
      <w:proofErr w:type="spellEnd"/>
      <w:r w:rsidRPr="00836338">
        <w:rPr>
          <w:rFonts w:ascii="Times New Roman" w:hAnsi="Times New Roman"/>
          <w:sz w:val="24"/>
          <w:szCs w:val="24"/>
          <w:lang w:val="bg-BG"/>
        </w:rPr>
        <w:t xml:space="preserve"> е от началото на март до юни-юли. Дъждовно-снежното подхранване е основният фактор, който определя сложната конфигурация на </w:t>
      </w:r>
      <w:proofErr w:type="spellStart"/>
      <w:r w:rsidRPr="00836338">
        <w:rPr>
          <w:rFonts w:ascii="Times New Roman" w:hAnsi="Times New Roman"/>
          <w:sz w:val="24"/>
          <w:szCs w:val="24"/>
          <w:lang w:val="bg-BG"/>
        </w:rPr>
        <w:t>хидрографа</w:t>
      </w:r>
      <w:proofErr w:type="spellEnd"/>
      <w:r w:rsidRPr="00836338">
        <w:rPr>
          <w:rFonts w:ascii="Times New Roman" w:hAnsi="Times New Roman"/>
          <w:sz w:val="24"/>
          <w:szCs w:val="24"/>
          <w:lang w:val="bg-BG"/>
        </w:rPr>
        <w:t xml:space="preserve"> на пълноводието. Той е разтеглен</w:t>
      </w:r>
      <w:r w:rsidR="00E676C2">
        <w:rPr>
          <w:rFonts w:ascii="Times New Roman" w:hAnsi="Times New Roman"/>
          <w:sz w:val="24"/>
          <w:szCs w:val="24"/>
          <w:lang w:val="bg-BG"/>
        </w:rPr>
        <w:t xml:space="preserve"> във времето, с продължителен и </w:t>
      </w:r>
      <w:r w:rsidRPr="00836338">
        <w:rPr>
          <w:rFonts w:ascii="Times New Roman" w:hAnsi="Times New Roman"/>
          <w:sz w:val="24"/>
          <w:szCs w:val="24"/>
          <w:lang w:val="bg-BG"/>
        </w:rPr>
        <w:t>често деформиран спад. Отделните вълни, които формират поведението на оттока през този период са с различна продължителност, асиметрия, честота и обем.</w:t>
      </w:r>
    </w:p>
    <w:p w:rsidR="00836338" w:rsidRPr="00836338" w:rsidRDefault="00836338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836338">
        <w:rPr>
          <w:rFonts w:ascii="Times New Roman" w:hAnsi="Times New Roman"/>
          <w:sz w:val="24"/>
          <w:szCs w:val="24"/>
          <w:lang w:val="bg-BG"/>
        </w:rPr>
        <w:t xml:space="preserve">Маловодната отточна фаза е с начало юли (август) и край през октомври  (ноември), като често се прекъсва от краткотрайни и с много висок връх вълни. Характеризира се също с голяма изменчивост на времевите си параметри и особено на продължителността. </w:t>
      </w:r>
    </w:p>
    <w:p w:rsidR="00836338" w:rsidRPr="00836338" w:rsidRDefault="00836338" w:rsidP="00E676C2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836338">
        <w:rPr>
          <w:rFonts w:ascii="Times New Roman" w:hAnsi="Times New Roman"/>
          <w:sz w:val="24"/>
          <w:szCs w:val="24"/>
          <w:lang w:val="bg-BG"/>
        </w:rPr>
        <w:tab/>
      </w:r>
      <w:proofErr w:type="spellStart"/>
      <w:r w:rsidRPr="00836338">
        <w:rPr>
          <w:rFonts w:ascii="Times New Roman" w:hAnsi="Times New Roman"/>
          <w:sz w:val="24"/>
          <w:szCs w:val="24"/>
          <w:lang w:val="bg-BG"/>
        </w:rPr>
        <w:t>Средномногогодишните</w:t>
      </w:r>
      <w:proofErr w:type="spellEnd"/>
      <w:r w:rsidRPr="00836338">
        <w:rPr>
          <w:rFonts w:ascii="Times New Roman" w:hAnsi="Times New Roman"/>
          <w:sz w:val="24"/>
          <w:szCs w:val="24"/>
          <w:lang w:val="bg-BG"/>
        </w:rPr>
        <w:t xml:space="preserve"> стойности на оттока на р. Ботуня по месеци и сезони са резултат от  климатичните и </w:t>
      </w:r>
      <w:proofErr w:type="spellStart"/>
      <w:r w:rsidRPr="00836338">
        <w:rPr>
          <w:rFonts w:ascii="Times New Roman" w:hAnsi="Times New Roman"/>
          <w:sz w:val="24"/>
          <w:szCs w:val="24"/>
          <w:lang w:val="bg-BG"/>
        </w:rPr>
        <w:t>ландшафтните</w:t>
      </w:r>
      <w:proofErr w:type="spellEnd"/>
      <w:r w:rsidRPr="00836338">
        <w:rPr>
          <w:rFonts w:ascii="Times New Roman" w:hAnsi="Times New Roman"/>
          <w:sz w:val="24"/>
          <w:szCs w:val="24"/>
          <w:lang w:val="bg-BG"/>
        </w:rPr>
        <w:t xml:space="preserve"> условия на територията. Най-значителни водни обеми преминават през м. март (17.87% от годишния отток), а най-малки водни обеми преминават през м. август (1.12% от годишния отток).</w:t>
      </w:r>
    </w:p>
    <w:p w:rsidR="00836338" w:rsidRDefault="00836338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836338">
        <w:rPr>
          <w:rFonts w:ascii="Times New Roman" w:hAnsi="Times New Roman"/>
          <w:sz w:val="24"/>
          <w:szCs w:val="24"/>
          <w:lang w:val="bg-BG"/>
        </w:rPr>
        <w:t xml:space="preserve">Сезонното разпределение на оттока е обусловено от сезонната динамика на климатичните процеси, пречупени през </w:t>
      </w:r>
      <w:proofErr w:type="spellStart"/>
      <w:r w:rsidRPr="00836338">
        <w:rPr>
          <w:rFonts w:ascii="Times New Roman" w:hAnsi="Times New Roman"/>
          <w:sz w:val="24"/>
          <w:szCs w:val="24"/>
          <w:lang w:val="bg-BG"/>
        </w:rPr>
        <w:t>ландшафтните</w:t>
      </w:r>
      <w:proofErr w:type="spellEnd"/>
      <w:r w:rsidRPr="00836338">
        <w:rPr>
          <w:rFonts w:ascii="Times New Roman" w:hAnsi="Times New Roman"/>
          <w:sz w:val="24"/>
          <w:szCs w:val="24"/>
          <w:lang w:val="bg-BG"/>
        </w:rPr>
        <w:t xml:space="preserve"> условия във водосборния басейн на р. Ботуня. Най-голям е отточният обем през пролетния хидроложки сезон. За времето от март до юни протичат около 63% от сумарния  годишен отток, докато през летния хидроложки сезон отточният обем е незначителен  - 25% от сумарния годишен обем.</w:t>
      </w:r>
    </w:p>
    <w:p w:rsidR="00E676C2" w:rsidRPr="00E676C2" w:rsidRDefault="00E676C2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E676C2">
        <w:rPr>
          <w:rFonts w:ascii="Times New Roman" w:hAnsi="Times New Roman"/>
          <w:b/>
          <w:i/>
          <w:sz w:val="24"/>
          <w:szCs w:val="24"/>
          <w:lang w:val="bg-BG"/>
        </w:rPr>
        <w:t>Подземните води</w:t>
      </w:r>
      <w:r w:rsidRPr="00E676C2">
        <w:rPr>
          <w:rFonts w:ascii="Times New Roman" w:hAnsi="Times New Roman"/>
          <w:sz w:val="24"/>
          <w:szCs w:val="24"/>
          <w:lang w:val="bg-BG"/>
        </w:rPr>
        <w:t xml:space="preserve"> са един от основните източници на водни ресурси за общината. Тектонските,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литолого-стратиграфските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и хидродинамичните условия в общината са обусловили формирането на подземни водоносни системи с различно ниво на организация,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E676C2">
        <w:rPr>
          <w:rFonts w:ascii="Times New Roman" w:hAnsi="Times New Roman"/>
          <w:sz w:val="24"/>
          <w:szCs w:val="24"/>
          <w:lang w:val="bg-BG"/>
        </w:rPr>
        <w:t>пространствено-геоложка позиция, граници и режим, със специфична структура и свойства. Подземните води на територията на общината са порови и карстови.</w:t>
      </w:r>
    </w:p>
    <w:p w:rsidR="00E676C2" w:rsidRPr="00E676C2" w:rsidRDefault="00E676C2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E676C2">
        <w:rPr>
          <w:rFonts w:ascii="Times New Roman" w:hAnsi="Times New Roman"/>
          <w:sz w:val="24"/>
          <w:szCs w:val="24"/>
          <w:lang w:val="bg-BG"/>
        </w:rPr>
        <w:t xml:space="preserve">Алувиалните отложения, изграждащи терасата на р. Ботуня и нейните притоци, са изградени от два пласта, от които водоносен е долният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песъкливо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– чакълест пласт.</w:t>
      </w:r>
    </w:p>
    <w:p w:rsidR="00E676C2" w:rsidRPr="00E676C2" w:rsidRDefault="00E676C2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E676C2">
        <w:rPr>
          <w:rFonts w:ascii="Times New Roman" w:hAnsi="Times New Roman"/>
          <w:sz w:val="24"/>
          <w:szCs w:val="24"/>
          <w:lang w:val="bg-BG"/>
        </w:rPr>
        <w:t>Според хидрогеоложкото райониране (Антонов и др., 1964), територията на община Криводол попада в Мизийски хидрогеоложки регион (подобласт Ломска депресия - Белослатински район),</w:t>
      </w:r>
      <w:r>
        <w:rPr>
          <w:rFonts w:ascii="Times New Roman" w:hAnsi="Times New Roman"/>
          <w:sz w:val="24"/>
          <w:szCs w:val="24"/>
          <w:lang w:val="bg-BG"/>
        </w:rPr>
        <w:t xml:space="preserve"> Балканския регион</w:t>
      </w:r>
      <w:r w:rsidRPr="00E676C2">
        <w:rPr>
          <w:rFonts w:ascii="Times New Roman" w:hAnsi="Times New Roman"/>
          <w:sz w:val="24"/>
          <w:szCs w:val="24"/>
          <w:lang w:val="bg-BG"/>
        </w:rPr>
        <w:t xml:space="preserve"> (в областта на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Предбалкана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–  Михайловградски и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Градешнишко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–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Владимировски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хидрогеоложки район). </w:t>
      </w:r>
    </w:p>
    <w:p w:rsidR="00E676C2" w:rsidRPr="00E676C2" w:rsidRDefault="00E676C2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Сарматът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в Ломската депресия е широко разпространен, а в обсега на Белослатинския район се променя неговата структура. Той става по-песъчлив, изграден от варовици, песъчливи варовици и пясъци, които образуват общ водоносен хоризонт.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Литоложкият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характер на водоносния хоризонт е предопределил в него да се формира карстово –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порна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вода. Тя подхранва редица извори с голям дебит – с. Лесура (8 дм3/сек ), с. Фурен  (4.3 дм3/сек ). Карстовата вода се подхранва от валежните води и е с малка </w:t>
      </w:r>
      <w:r w:rsidRPr="00E676C2">
        <w:rPr>
          <w:rFonts w:ascii="Times New Roman" w:hAnsi="Times New Roman"/>
          <w:sz w:val="24"/>
          <w:szCs w:val="24"/>
          <w:lang w:val="bg-BG"/>
        </w:rPr>
        <w:lastRenderedPageBreak/>
        <w:t xml:space="preserve">минерализация (под 0.9 г/дм3, водата е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хидрокарбонатно-калциева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хидрокарбонатно-калциева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– магнезиева, и е с голяма твърдост – 7 – 10.8 мг/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екв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).  </w:t>
      </w:r>
    </w:p>
    <w:p w:rsidR="00E676C2" w:rsidRPr="00E676C2" w:rsidRDefault="00E676C2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E676C2">
        <w:rPr>
          <w:rFonts w:ascii="Times New Roman" w:hAnsi="Times New Roman"/>
          <w:sz w:val="24"/>
          <w:szCs w:val="24"/>
          <w:lang w:val="bg-BG"/>
        </w:rPr>
        <w:t xml:space="preserve">В структурно отношение района е изграден от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Салашката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синклинала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, като община Криводол попада в източната част на района, която се отводнява от р. Огоста и нейните притоци. Най-водоносни са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окарстените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варовици на средния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триас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оксфорд-кимериджа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валанжа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и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апта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. 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Синклиналното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положение на тези варовици създава благоприятни условия за натрупване и движение на значителни количества карстови води. Карстовите празнини са свързани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хидравлически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и това създава възможност за формиране на наситена зона и водоносен хоризонт. Карстовата вода има ненапорен характер и независимо че ивицата от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окарстени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варовици е непрекъсната, пресичането й от речните долини е причина да се фо</w:t>
      </w:r>
      <w:r w:rsidR="00B87993">
        <w:rPr>
          <w:rFonts w:ascii="Times New Roman" w:hAnsi="Times New Roman"/>
          <w:sz w:val="24"/>
          <w:szCs w:val="24"/>
          <w:lang w:val="bg-BG"/>
        </w:rPr>
        <w:t>рмират отделни карстови басейни</w:t>
      </w:r>
      <w:r w:rsidRPr="00E676C2">
        <w:rPr>
          <w:rFonts w:ascii="Times New Roman" w:hAnsi="Times New Roman"/>
          <w:sz w:val="24"/>
          <w:szCs w:val="24"/>
          <w:lang w:val="bg-BG"/>
        </w:rPr>
        <w:t xml:space="preserve"> - карстови басейни в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Салашката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синклинала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, карстов басейн в платото Пъстрина. Значителен карстов извор от басейна на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Салашката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синклинала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е изворът при с. Главаци (“Кладенеца в селото”) с дебит 0.8 – 1.5 л/сек. Карстовата вода се подхранва изключително от валежите и от временно формираните повърхностни потоци. Ето защо тя е особено уязвима на замърсяване. Други карстови извори, разположени извън територията на общината, са карстовият извор при Монтана и изворът Пали лула. Интензивният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водообмен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е предпоставка за формиране на прясна карстова вода с обща минерализация под 0.5 г/дм</w:t>
      </w:r>
      <w:r w:rsidRPr="00B87993">
        <w:rPr>
          <w:rFonts w:ascii="Times New Roman" w:hAnsi="Times New Roman"/>
          <w:sz w:val="24"/>
          <w:szCs w:val="24"/>
          <w:vertAlign w:val="superscript"/>
          <w:lang w:val="bg-BG"/>
        </w:rPr>
        <w:t>3</w:t>
      </w:r>
      <w:r w:rsidRPr="00E676C2">
        <w:rPr>
          <w:rFonts w:ascii="Times New Roman" w:hAnsi="Times New Roman"/>
          <w:sz w:val="24"/>
          <w:szCs w:val="24"/>
          <w:lang w:val="bg-BG"/>
        </w:rPr>
        <w:t xml:space="preserve">, по химичен състав е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хидрокарбонатно-калциева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до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хидрокарбонатно-калциева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–магнезиева и има средна твърдост (3.4 – 5.2 мг/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екв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>. ).</w:t>
      </w:r>
    </w:p>
    <w:p w:rsidR="00E676C2" w:rsidRPr="00E676C2" w:rsidRDefault="00E676C2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Градешнишко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–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Владимировският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район се намира на изток от гр. Монтана, между реките Ботуня, Огоста, притока й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Рибене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. Изграден е от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албски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песъчливи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мергели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и пясъчници,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мастрихтски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варовици,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тортонски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мергели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, сарматски варовици и др. Водоносни са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мастрихските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и сарматските варовици, пясъци и пясъчници. Характерен за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мастрихта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е големият карстов извор  “Кобиляк”, а за сармата – карстовият извор при с. Градешница. Карстовата вода е ненапорна и се подхранва от инфилтрация на валежни води или чрез директно поглъщане на повърхностно формираните водни потоци. Карстовата вода е прясна, с минерализация до 0.4 г/дм</w:t>
      </w:r>
      <w:r w:rsidRPr="00B87993">
        <w:rPr>
          <w:rFonts w:ascii="Times New Roman" w:hAnsi="Times New Roman"/>
          <w:sz w:val="24"/>
          <w:szCs w:val="24"/>
          <w:vertAlign w:val="superscript"/>
          <w:lang w:val="bg-BG"/>
        </w:rPr>
        <w:t>3</w:t>
      </w:r>
      <w:r w:rsidRPr="00E676C2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хидрокарбонатно-калциева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 xml:space="preserve"> с обща твърдост до 7.3мг/</w:t>
      </w:r>
      <w:proofErr w:type="spellStart"/>
      <w:r w:rsidRPr="00E676C2">
        <w:rPr>
          <w:rFonts w:ascii="Times New Roman" w:hAnsi="Times New Roman"/>
          <w:sz w:val="24"/>
          <w:szCs w:val="24"/>
          <w:lang w:val="bg-BG"/>
        </w:rPr>
        <w:t>екв</w:t>
      </w:r>
      <w:proofErr w:type="spellEnd"/>
      <w:r w:rsidRPr="00E676C2">
        <w:rPr>
          <w:rFonts w:ascii="Times New Roman" w:hAnsi="Times New Roman"/>
          <w:sz w:val="24"/>
          <w:szCs w:val="24"/>
          <w:lang w:val="bg-BG"/>
        </w:rPr>
        <w:t>.</w:t>
      </w:r>
    </w:p>
    <w:p w:rsidR="00E676C2" w:rsidRPr="00E676C2" w:rsidRDefault="00E676C2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E676C2">
        <w:rPr>
          <w:rFonts w:ascii="Times New Roman" w:hAnsi="Times New Roman"/>
          <w:sz w:val="24"/>
          <w:szCs w:val="24"/>
          <w:lang w:val="bg-BG"/>
        </w:rPr>
        <w:t>Водните ресурси на общината са ограничени - сумарните водни ресурси на общината се оценяват на около 220.106 м</w:t>
      </w:r>
      <w:r w:rsidRPr="00B87993">
        <w:rPr>
          <w:rFonts w:ascii="Times New Roman" w:hAnsi="Times New Roman"/>
          <w:sz w:val="24"/>
          <w:szCs w:val="24"/>
          <w:vertAlign w:val="superscript"/>
          <w:lang w:val="bg-BG"/>
        </w:rPr>
        <w:t>3</w:t>
      </w:r>
      <w:r w:rsidRPr="00E676C2">
        <w:rPr>
          <w:rFonts w:ascii="Times New Roman" w:hAnsi="Times New Roman"/>
          <w:sz w:val="24"/>
          <w:szCs w:val="24"/>
          <w:lang w:val="bg-BG"/>
        </w:rPr>
        <w:t xml:space="preserve">. С по-голямо значение за задоволяване на нуждите от вода в общината са подземните води в терасата на р. Ботуня и нейните притоци и карстовите води </w:t>
      </w:r>
      <w:r w:rsidR="00B87993">
        <w:rPr>
          <w:rFonts w:ascii="Times New Roman" w:hAnsi="Times New Roman"/>
          <w:sz w:val="24"/>
          <w:szCs w:val="24"/>
          <w:lang w:val="bg-BG"/>
        </w:rPr>
        <w:t>в южната част на общината. Река</w:t>
      </w:r>
      <w:r w:rsidRPr="00E676C2">
        <w:rPr>
          <w:rFonts w:ascii="Times New Roman" w:hAnsi="Times New Roman"/>
          <w:sz w:val="24"/>
          <w:szCs w:val="24"/>
          <w:lang w:val="bg-BG"/>
        </w:rPr>
        <w:t xml:space="preserve"> Ботуня и нейните притоци притежават определен хидроенергиен потенциал. </w:t>
      </w:r>
    </w:p>
    <w:p w:rsidR="00E676C2" w:rsidRDefault="00B87993" w:rsidP="00E676C2">
      <w:pPr>
        <w:spacing w:after="0" w:line="276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Съгласно Баланса на територии</w:t>
      </w:r>
      <w:r w:rsidR="00E676C2" w:rsidRPr="00E676C2">
        <w:rPr>
          <w:rFonts w:ascii="Times New Roman" w:hAnsi="Times New Roman"/>
          <w:sz w:val="24"/>
          <w:szCs w:val="24"/>
          <w:lang w:val="bg-BG"/>
        </w:rPr>
        <w:t xml:space="preserve">те водните течения и водните площи на територията на общината заемат 3029,713 дка, което </w:t>
      </w:r>
      <w:proofErr w:type="spellStart"/>
      <w:r w:rsidR="00E676C2" w:rsidRPr="00E676C2">
        <w:rPr>
          <w:rFonts w:ascii="Times New Roman" w:hAnsi="Times New Roman"/>
          <w:sz w:val="24"/>
          <w:szCs w:val="24"/>
          <w:lang w:val="bg-BG"/>
        </w:rPr>
        <w:t>представлявя</w:t>
      </w:r>
      <w:proofErr w:type="spellEnd"/>
      <w:r w:rsidR="00E676C2" w:rsidRPr="00E676C2">
        <w:rPr>
          <w:rFonts w:ascii="Times New Roman" w:hAnsi="Times New Roman"/>
          <w:sz w:val="24"/>
          <w:szCs w:val="24"/>
          <w:lang w:val="bg-BG"/>
        </w:rPr>
        <w:t xml:space="preserve"> 0,8% от нейната територия.</w:t>
      </w:r>
    </w:p>
    <w:p w:rsidR="00DB42F6" w:rsidRDefault="00DB42F6" w:rsidP="00DB42F6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241D7B" w:rsidRPr="00836338" w:rsidRDefault="00241D7B" w:rsidP="00DB42F6">
      <w:pPr>
        <w:spacing w:after="0" w:line="276" w:lineRule="auto"/>
        <w:ind w:firstLine="708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proofErr w:type="spellStart"/>
      <w:r w:rsidRPr="00241D7B">
        <w:rPr>
          <w:rFonts w:ascii="Times New Roman" w:hAnsi="Times New Roman"/>
          <w:color w:val="4F6228" w:themeColor="accent3" w:themeShade="80"/>
          <w:sz w:val="24"/>
          <w:szCs w:val="24"/>
        </w:rPr>
        <w:lastRenderedPageBreak/>
        <w:t>Почви</w:t>
      </w:r>
      <w:proofErr w:type="spellEnd"/>
    </w:p>
    <w:p w:rsidR="00DB42F6" w:rsidRDefault="00241D7B" w:rsidP="00DB42F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41D7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По схемата на FAO (1988 и 1990 г.), територията на община Криводол попада в Карпатско – Дунавска почвена област и по-точно в пределите на </w:t>
      </w:r>
      <w:proofErr w:type="spellStart"/>
      <w:r w:rsidRPr="00241D7B">
        <w:rPr>
          <w:rFonts w:ascii="Times New Roman" w:hAnsi="Times New Roman"/>
          <w:color w:val="000000" w:themeColor="text1"/>
          <w:sz w:val="24"/>
          <w:szCs w:val="24"/>
          <w:lang w:val="bg-BG"/>
        </w:rPr>
        <w:t>Долнодунавската</w:t>
      </w:r>
      <w:proofErr w:type="spellEnd"/>
      <w:r w:rsidRPr="00241D7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почвена подобласт, Западна </w:t>
      </w:r>
      <w:proofErr w:type="spellStart"/>
      <w:r w:rsidRPr="00241D7B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Предбалканска</w:t>
      </w:r>
      <w:proofErr w:type="spellEnd"/>
      <w:r w:rsidRPr="00241D7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провинция. </w:t>
      </w:r>
      <w:r w:rsidR="00DB42F6"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 най–голямо разпространение се отличават </w:t>
      </w:r>
      <w:proofErr w:type="spellStart"/>
      <w:r w:rsidR="00DB42F6"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>лесивира</w:t>
      </w:r>
      <w:r w:rsid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>ните</w:t>
      </w:r>
      <w:proofErr w:type="spellEnd"/>
      <w:r w:rsid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(сиви горски) почви, както </w:t>
      </w:r>
      <w:r w:rsidR="00DB42F6"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 </w:t>
      </w:r>
      <w:proofErr w:type="spellStart"/>
      <w:r w:rsidR="00DB42F6"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>планосолите</w:t>
      </w:r>
      <w:proofErr w:type="spellEnd"/>
      <w:r w:rsidR="00DB42F6"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– </w:t>
      </w:r>
      <w:proofErr w:type="spellStart"/>
      <w:r w:rsidR="00DB42F6"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преовлажнени</w:t>
      </w:r>
      <w:proofErr w:type="spellEnd"/>
      <w:r w:rsidR="00DB42F6"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почви. Сивите горски почви са с ниско плодородие, като съдържанието на </w:t>
      </w:r>
      <w:proofErr w:type="spellStart"/>
      <w:r w:rsidR="00DB42F6"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>хумус</w:t>
      </w:r>
      <w:proofErr w:type="spellEnd"/>
      <w:r w:rsidR="00DB42F6"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 1,0–2,0</w:t>
      </w:r>
      <w:r w:rsid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%. </w:t>
      </w:r>
      <w:r w:rsidR="00DB42F6"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>Отличават се с кисела реакция и с песъчливо–глинест механичен състав. Страдат от</w:t>
      </w:r>
      <w:r w:rsid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="00DB42F6"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преовлажняване</w:t>
      </w:r>
      <w:proofErr w:type="spellEnd"/>
      <w:r w:rsidR="00DB42F6"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>. Засегнати са от ерозия, която е в ролята на основен проблем по отношение</w:t>
      </w:r>
      <w:r w:rsid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="00DB42F6"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>на тяхното опазване.</w:t>
      </w:r>
    </w:p>
    <w:p w:rsidR="00241D7B" w:rsidRDefault="00241D7B" w:rsidP="00DB42F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41D7B">
        <w:rPr>
          <w:rFonts w:ascii="Times New Roman" w:hAnsi="Times New Roman"/>
          <w:color w:val="000000" w:themeColor="text1"/>
          <w:sz w:val="24"/>
          <w:szCs w:val="24"/>
          <w:lang w:val="bg-BG"/>
        </w:rPr>
        <w:t>Покрай 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еките са разпространени наносни</w:t>
      </w:r>
      <w:r w:rsidRPr="00241D7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(алувиално-ливадни почви) </w:t>
      </w:r>
      <w:proofErr w:type="spellStart"/>
      <w:r w:rsidRPr="00241D7B">
        <w:rPr>
          <w:rFonts w:ascii="Times New Roman" w:hAnsi="Times New Roman"/>
          <w:color w:val="000000" w:themeColor="text1"/>
          <w:sz w:val="24"/>
          <w:szCs w:val="24"/>
          <w:lang w:val="bg-BG"/>
        </w:rPr>
        <w:t>почви</w:t>
      </w:r>
      <w:proofErr w:type="spellEnd"/>
      <w:r w:rsidRPr="00241D7B">
        <w:rPr>
          <w:rFonts w:ascii="Times New Roman" w:hAnsi="Times New Roman"/>
          <w:color w:val="000000" w:themeColor="text1"/>
          <w:sz w:val="24"/>
          <w:szCs w:val="24"/>
          <w:lang w:val="bg-BG"/>
        </w:rPr>
        <w:t>. В землищата на селата Фурен и Лесура са разпространени карбонатни черноземи.</w:t>
      </w:r>
    </w:p>
    <w:p w:rsidR="00241D7B" w:rsidRPr="00241D7B" w:rsidRDefault="00241D7B" w:rsidP="005D65F3">
      <w:pPr>
        <w:pStyle w:val="a9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241D7B">
        <w:rPr>
          <w:rFonts w:ascii="Times New Roman" w:hAnsi="Times New Roman"/>
          <w:sz w:val="24"/>
          <w:szCs w:val="24"/>
          <w:lang w:val="bg-BG"/>
        </w:rPr>
        <w:t xml:space="preserve">Тип </w:t>
      </w:r>
      <w:proofErr w:type="spellStart"/>
      <w:r w:rsidRPr="00241D7B">
        <w:rPr>
          <w:rFonts w:ascii="Times New Roman" w:hAnsi="Times New Roman"/>
          <w:sz w:val="24"/>
          <w:szCs w:val="24"/>
          <w:lang w:val="bg-BG"/>
        </w:rPr>
        <w:t>лесивирани</w:t>
      </w:r>
      <w:proofErr w:type="spellEnd"/>
      <w:r w:rsidRPr="00241D7B">
        <w:rPr>
          <w:rFonts w:ascii="Times New Roman" w:hAnsi="Times New Roman"/>
          <w:sz w:val="24"/>
          <w:szCs w:val="24"/>
          <w:lang w:val="bg-BG"/>
        </w:rPr>
        <w:t xml:space="preserve"> почви (</w:t>
      </w:r>
      <w:proofErr w:type="spellStart"/>
      <w:r w:rsidRPr="00241D7B">
        <w:rPr>
          <w:rFonts w:ascii="Times New Roman" w:hAnsi="Times New Roman"/>
          <w:sz w:val="24"/>
          <w:szCs w:val="24"/>
          <w:lang w:val="bg-BG"/>
        </w:rPr>
        <w:t>Luvisols</w:t>
      </w:r>
      <w:proofErr w:type="spellEnd"/>
      <w:r w:rsidRPr="00241D7B">
        <w:rPr>
          <w:rFonts w:ascii="Times New Roman" w:hAnsi="Times New Roman"/>
          <w:sz w:val="24"/>
          <w:szCs w:val="24"/>
          <w:lang w:val="bg-BG"/>
        </w:rPr>
        <w:t>, LV, FAO,1988) се определят като сиви горски почви и заемат 60% от територията на общината.</w:t>
      </w:r>
    </w:p>
    <w:p w:rsidR="00241D7B" w:rsidRPr="00241D7B" w:rsidRDefault="00241D7B" w:rsidP="005D65F3">
      <w:pPr>
        <w:pStyle w:val="a9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241D7B">
        <w:rPr>
          <w:rFonts w:ascii="Times New Roman" w:hAnsi="Times New Roman"/>
          <w:sz w:val="24"/>
          <w:szCs w:val="24"/>
          <w:lang w:val="bg-BG"/>
        </w:rPr>
        <w:t xml:space="preserve">Наносни почви </w:t>
      </w:r>
      <w:proofErr w:type="spellStart"/>
      <w:r w:rsidRPr="00241D7B">
        <w:rPr>
          <w:rFonts w:ascii="Times New Roman" w:hAnsi="Times New Roman"/>
          <w:sz w:val="24"/>
          <w:szCs w:val="24"/>
          <w:lang w:val="bg-BG"/>
        </w:rPr>
        <w:t>Fluvisols</w:t>
      </w:r>
      <w:proofErr w:type="spellEnd"/>
      <w:r w:rsidRPr="00241D7B">
        <w:rPr>
          <w:rFonts w:ascii="Times New Roman" w:hAnsi="Times New Roman"/>
          <w:sz w:val="24"/>
          <w:szCs w:val="24"/>
          <w:lang w:val="bg-BG"/>
        </w:rPr>
        <w:t>, FL, FAO, 1988) се определят като алувиално-ливадни почви.</w:t>
      </w:r>
    </w:p>
    <w:p w:rsidR="00241D7B" w:rsidRDefault="00241D7B" w:rsidP="005D65F3">
      <w:pPr>
        <w:pStyle w:val="a9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241D7B">
        <w:rPr>
          <w:rFonts w:ascii="Times New Roman" w:hAnsi="Times New Roman"/>
          <w:sz w:val="24"/>
          <w:szCs w:val="24"/>
          <w:lang w:val="bg-BG"/>
        </w:rPr>
        <w:t>Черноземи (</w:t>
      </w:r>
      <w:proofErr w:type="spellStart"/>
      <w:r w:rsidRPr="00241D7B">
        <w:rPr>
          <w:rFonts w:ascii="Times New Roman" w:hAnsi="Times New Roman"/>
          <w:sz w:val="24"/>
          <w:szCs w:val="24"/>
          <w:lang w:val="bg-BG"/>
        </w:rPr>
        <w:t>Chernozems</w:t>
      </w:r>
      <w:proofErr w:type="spellEnd"/>
      <w:r w:rsidRPr="00241D7B">
        <w:rPr>
          <w:rFonts w:ascii="Times New Roman" w:hAnsi="Times New Roman"/>
          <w:sz w:val="24"/>
          <w:szCs w:val="24"/>
          <w:lang w:val="bg-BG"/>
        </w:rPr>
        <w:t xml:space="preserve">, CH, FAO, 1988, 1990), подтип карбонатни черноземи </w:t>
      </w:r>
      <w:proofErr w:type="spellStart"/>
      <w:r w:rsidRPr="00241D7B">
        <w:rPr>
          <w:rFonts w:ascii="Times New Roman" w:hAnsi="Times New Roman"/>
          <w:sz w:val="24"/>
          <w:szCs w:val="24"/>
          <w:lang w:val="bg-BG"/>
        </w:rPr>
        <w:t>Calcic</w:t>
      </w:r>
      <w:proofErr w:type="spellEnd"/>
      <w:r w:rsidRPr="00241D7B">
        <w:rPr>
          <w:rFonts w:ascii="Times New Roman" w:hAnsi="Times New Roman"/>
          <w:sz w:val="24"/>
          <w:szCs w:val="24"/>
          <w:lang w:val="bg-BG"/>
        </w:rPr>
        <w:t xml:space="preserve"> </w:t>
      </w:r>
      <w:proofErr w:type="spellStart"/>
      <w:r w:rsidRPr="00241D7B">
        <w:rPr>
          <w:rFonts w:ascii="Times New Roman" w:hAnsi="Times New Roman"/>
          <w:sz w:val="24"/>
          <w:szCs w:val="24"/>
          <w:lang w:val="bg-BG"/>
        </w:rPr>
        <w:t>Chernozems</w:t>
      </w:r>
      <w:proofErr w:type="spellEnd"/>
      <w:r w:rsidRPr="00241D7B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Pr="00241D7B">
        <w:rPr>
          <w:rFonts w:ascii="Times New Roman" w:hAnsi="Times New Roman"/>
          <w:sz w:val="24"/>
          <w:szCs w:val="24"/>
          <w:lang w:val="bg-BG"/>
        </w:rPr>
        <w:t>CHk</w:t>
      </w:r>
      <w:proofErr w:type="spellEnd"/>
      <w:r w:rsidRPr="00241D7B">
        <w:rPr>
          <w:rFonts w:ascii="Times New Roman" w:hAnsi="Times New Roman"/>
          <w:sz w:val="24"/>
          <w:szCs w:val="24"/>
          <w:lang w:val="bg-BG"/>
        </w:rPr>
        <w:t>).</w:t>
      </w:r>
    </w:p>
    <w:p w:rsidR="00241D7B" w:rsidRPr="00DB42F6" w:rsidRDefault="00241D7B" w:rsidP="00DB42F6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241D7B" w:rsidRDefault="00241D7B" w:rsidP="00241D7B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4829174" cy="4124325"/>
            <wp:effectExtent l="0" t="0" r="0" b="0"/>
            <wp:docPr id="24" name="Картина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75" cy="413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F6" w:rsidRPr="00836338" w:rsidRDefault="00DB42F6" w:rsidP="00DB42F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Относно пригодността за развитие на земеделие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то, разпространените в общината </w:t>
      </w:r>
      <w:r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почвени типове се оценяват със „среден до лош </w:t>
      </w:r>
      <w:proofErr w:type="spellStart"/>
      <w:r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>бонитет</w:t>
      </w:r>
      <w:proofErr w:type="spellEnd"/>
      <w:r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>“. Техните качествени параметри ги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>правят подходящи за отглеждането на зърнени и фуражни култури. За повишаване на тяхното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плодородие е налице необходимост от предприемането на </w:t>
      </w:r>
      <w:proofErr w:type="spellStart"/>
      <w:r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>противоерозионни</w:t>
      </w:r>
      <w:proofErr w:type="spellEnd"/>
      <w:r w:rsidRPr="00DB42F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дейности.</w:t>
      </w:r>
    </w:p>
    <w:p w:rsidR="00241D7B" w:rsidRPr="00241D7B" w:rsidRDefault="00241D7B" w:rsidP="00241D7B">
      <w:pPr>
        <w:widowControl w:val="0"/>
        <w:spacing w:after="0" w:line="360" w:lineRule="auto"/>
        <w:jc w:val="center"/>
        <w:rPr>
          <w:rFonts w:ascii="Times New Roman" w:hAnsi="Times New Roman"/>
          <w:i/>
          <w:sz w:val="24"/>
          <w:szCs w:val="24"/>
          <w:lang w:eastAsia="bg-BG"/>
        </w:rPr>
      </w:pPr>
      <w:r w:rsidRPr="00241D7B">
        <w:rPr>
          <w:rFonts w:ascii="Times New Roman" w:hAnsi="Times New Roman"/>
          <w:i/>
          <w:sz w:val="24"/>
          <w:szCs w:val="24"/>
          <w:lang w:val="bg-BG" w:eastAsia="bg-BG"/>
        </w:rPr>
        <w:t>Почвени типове на територията на община Криводол</w:t>
      </w:r>
    </w:p>
    <w:tbl>
      <w:tblPr>
        <w:tblOverlap w:val="never"/>
        <w:tblW w:w="924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9"/>
        <w:gridCol w:w="8527"/>
      </w:tblGrid>
      <w:tr w:rsidR="00241D7B" w:rsidRPr="00241D7B" w:rsidTr="00B84E95">
        <w:trPr>
          <w:trHeight w:hRule="exact" w:val="443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left="43"/>
              <w:jc w:val="center"/>
              <w:rPr>
                <w:rFonts w:ascii="Times New Roman" w:hAnsi="Times New Roman"/>
                <w:b/>
                <w:lang w:val="bg-BG" w:eastAsia="bg-BG"/>
              </w:rPr>
            </w:pPr>
            <w:r w:rsidRPr="00241D7B">
              <w:rPr>
                <w:rFonts w:ascii="Times New Roman" w:eastAsia="Arial" w:hAnsi="Times New Roman"/>
                <w:b/>
                <w:color w:val="000000"/>
                <w:spacing w:val="-10"/>
                <w:lang w:val="bg-BG" w:eastAsia="bg-BG" w:bidi="bg-BG"/>
              </w:rPr>
              <w:t>Код</w:t>
            </w:r>
          </w:p>
        </w:tc>
        <w:tc>
          <w:tcPr>
            <w:tcW w:w="8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left="43"/>
              <w:jc w:val="center"/>
              <w:rPr>
                <w:rFonts w:ascii="Times New Roman" w:hAnsi="Times New Roman"/>
                <w:b/>
                <w:lang w:val="bg-BG" w:eastAsia="bg-BG"/>
              </w:rPr>
            </w:pPr>
            <w:r w:rsidRPr="00241D7B">
              <w:rPr>
                <w:rFonts w:ascii="Times New Roman" w:eastAsia="Arial" w:hAnsi="Times New Roman"/>
                <w:b/>
                <w:color w:val="000000"/>
                <w:spacing w:val="-10"/>
                <w:lang w:val="bg-BG" w:eastAsia="bg-BG" w:bidi="bg-BG"/>
              </w:rPr>
              <w:t>Описание</w:t>
            </w:r>
          </w:p>
        </w:tc>
      </w:tr>
      <w:tr w:rsidR="00241D7B" w:rsidRPr="00241D7B" w:rsidTr="00B84E95">
        <w:trPr>
          <w:trHeight w:hRule="exact" w:val="443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jc w:val="center"/>
              <w:rPr>
                <w:rFonts w:ascii="Times New Roman" w:hAnsi="Times New Roman"/>
                <w:lang w:val="bg-BG" w:eastAsia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5</w:t>
            </w:r>
          </w:p>
        </w:tc>
        <w:tc>
          <w:tcPr>
            <w:tcW w:w="8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left="40"/>
              <w:rPr>
                <w:rFonts w:ascii="Times New Roman" w:hAnsi="Times New Roman"/>
                <w:lang w:val="bg-BG" w:eastAsia="bg-BG"/>
              </w:rPr>
            </w:pPr>
            <w:proofErr w:type="spellStart"/>
            <w:r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Из</w:t>
            </w: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лужени</w:t>
            </w:r>
            <w:proofErr w:type="spellEnd"/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 xml:space="preserve"> черноземи</w:t>
            </w:r>
          </w:p>
        </w:tc>
      </w:tr>
      <w:tr w:rsidR="00241D7B" w:rsidRPr="00241D7B" w:rsidTr="00B84E95">
        <w:trPr>
          <w:trHeight w:hRule="exact" w:val="41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jc w:val="center"/>
              <w:rPr>
                <w:rFonts w:ascii="Times New Roman" w:hAnsi="Times New Roman"/>
                <w:lang w:val="bg-BG" w:eastAsia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14</w:t>
            </w:r>
          </w:p>
        </w:tc>
        <w:tc>
          <w:tcPr>
            <w:tcW w:w="8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left="40"/>
              <w:rPr>
                <w:rFonts w:ascii="Times New Roman" w:hAnsi="Times New Roman"/>
                <w:lang w:val="bg-BG" w:eastAsia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Тъмносиви горски</w:t>
            </w:r>
          </w:p>
        </w:tc>
      </w:tr>
      <w:tr w:rsidR="00241D7B" w:rsidRPr="00241D7B" w:rsidTr="00B84E95">
        <w:trPr>
          <w:trHeight w:hRule="exact" w:val="443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jc w:val="center"/>
              <w:rPr>
                <w:rFonts w:ascii="Times New Roman" w:hAnsi="Times New Roman"/>
                <w:lang w:val="bg-BG" w:eastAsia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15</w:t>
            </w:r>
          </w:p>
        </w:tc>
        <w:tc>
          <w:tcPr>
            <w:tcW w:w="8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left="40"/>
              <w:rPr>
                <w:rFonts w:ascii="Times New Roman" w:hAnsi="Times New Roman"/>
                <w:lang w:val="bg-BG" w:eastAsia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Сиви горски</w:t>
            </w:r>
          </w:p>
        </w:tc>
      </w:tr>
      <w:tr w:rsidR="00241D7B" w:rsidRPr="00241D7B" w:rsidTr="00B84E95">
        <w:trPr>
          <w:trHeight w:hRule="exact" w:val="398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jc w:val="center"/>
              <w:rPr>
                <w:rFonts w:ascii="Times New Roman" w:hAnsi="Times New Roman"/>
                <w:lang w:val="bg-BG" w:eastAsia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16</w:t>
            </w:r>
          </w:p>
        </w:tc>
        <w:tc>
          <w:tcPr>
            <w:tcW w:w="8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left="40"/>
              <w:rPr>
                <w:rFonts w:ascii="Times New Roman" w:hAnsi="Times New Roman"/>
                <w:lang w:val="bg-BG" w:eastAsia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Сиви</w:t>
            </w:r>
          </w:p>
        </w:tc>
      </w:tr>
      <w:tr w:rsidR="00241D7B" w:rsidRPr="00241D7B" w:rsidTr="00B84E95">
        <w:trPr>
          <w:trHeight w:hRule="exact" w:val="416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jc w:val="center"/>
              <w:rPr>
                <w:rFonts w:ascii="Times New Roman" w:hAnsi="Times New Roman"/>
                <w:lang w:val="bg-BG" w:eastAsia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18</w:t>
            </w:r>
          </w:p>
        </w:tc>
        <w:tc>
          <w:tcPr>
            <w:tcW w:w="8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left="40"/>
              <w:rPr>
                <w:rFonts w:ascii="Times New Roman" w:hAnsi="Times New Roman"/>
                <w:lang w:val="bg-BG" w:eastAsia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Светлосиви горски</w:t>
            </w:r>
          </w:p>
        </w:tc>
      </w:tr>
      <w:tr w:rsidR="00241D7B" w:rsidRPr="00241D7B" w:rsidTr="00B84E95">
        <w:trPr>
          <w:trHeight w:hRule="exact" w:val="443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jc w:val="center"/>
              <w:rPr>
                <w:rFonts w:ascii="Times New Roman" w:hAnsi="Times New Roman"/>
                <w:lang w:val="bg-BG" w:eastAsia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28</w:t>
            </w:r>
          </w:p>
        </w:tc>
        <w:tc>
          <w:tcPr>
            <w:tcW w:w="8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left="40"/>
              <w:rPr>
                <w:rFonts w:ascii="Times New Roman" w:hAnsi="Times New Roman"/>
                <w:lang w:val="bg-BG" w:eastAsia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Ливадни черноземи</w:t>
            </w:r>
          </w:p>
        </w:tc>
      </w:tr>
      <w:tr w:rsidR="00241D7B" w:rsidRPr="00241D7B" w:rsidTr="00B84E95">
        <w:trPr>
          <w:trHeight w:hRule="exact" w:val="398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jc w:val="center"/>
              <w:rPr>
                <w:rFonts w:ascii="Times New Roman" w:hAnsi="Times New Roman"/>
                <w:lang w:val="bg-BG" w:eastAsia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31</w:t>
            </w:r>
          </w:p>
        </w:tc>
        <w:tc>
          <w:tcPr>
            <w:tcW w:w="8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left="40"/>
              <w:rPr>
                <w:rFonts w:ascii="Times New Roman" w:hAnsi="Times New Roman"/>
                <w:lang w:val="bg-BG" w:eastAsia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bidi="en-US"/>
              </w:rPr>
              <w:t>A</w:t>
            </w: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bidi="en-US"/>
              </w:rPr>
              <w:t>л</w:t>
            </w:r>
            <w:r w:rsidRPr="00241D7B">
              <w:rPr>
                <w:rFonts w:ascii="Times New Roman" w:eastAsia="Arial" w:hAnsi="Times New Roman"/>
                <w:color w:val="000000"/>
                <w:spacing w:val="-10"/>
                <w:lang w:bidi="en-US"/>
              </w:rPr>
              <w:t>y</w:t>
            </w:r>
            <w:proofErr w:type="spellStart"/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виални</w:t>
            </w:r>
            <w:proofErr w:type="spellEnd"/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 xml:space="preserve"> и алувиално-ливадни</w:t>
            </w:r>
          </w:p>
        </w:tc>
      </w:tr>
      <w:tr w:rsidR="00241D7B" w:rsidRPr="00241D7B" w:rsidTr="00B84E95">
        <w:trPr>
          <w:trHeight w:hRule="exact" w:val="377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jc w:val="center"/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32</w:t>
            </w:r>
          </w:p>
        </w:tc>
        <w:tc>
          <w:tcPr>
            <w:tcW w:w="8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Делувиални и делувиално-ливадни</w:t>
            </w:r>
          </w:p>
        </w:tc>
      </w:tr>
      <w:tr w:rsidR="00241D7B" w:rsidRPr="00241D7B" w:rsidTr="00B84E95">
        <w:trPr>
          <w:trHeight w:hRule="exact" w:val="443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jc w:val="center"/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40</w:t>
            </w:r>
          </w:p>
        </w:tc>
        <w:tc>
          <w:tcPr>
            <w:tcW w:w="8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 xml:space="preserve">Ерозирани </w:t>
            </w:r>
            <w:proofErr w:type="spellStart"/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излужени</w:t>
            </w:r>
            <w:proofErr w:type="spellEnd"/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 xml:space="preserve"> черноземи</w:t>
            </w:r>
          </w:p>
        </w:tc>
      </w:tr>
      <w:tr w:rsidR="00241D7B" w:rsidRPr="00241D7B" w:rsidTr="00B84E95">
        <w:trPr>
          <w:trHeight w:hRule="exact" w:val="461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jc w:val="center"/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42</w:t>
            </w:r>
          </w:p>
        </w:tc>
        <w:tc>
          <w:tcPr>
            <w:tcW w:w="8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Ерозирани сиви горски</w:t>
            </w:r>
          </w:p>
        </w:tc>
      </w:tr>
      <w:tr w:rsidR="00241D7B" w:rsidRPr="00241D7B" w:rsidTr="00B84E95">
        <w:trPr>
          <w:trHeight w:hRule="exact" w:val="408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jc w:val="center"/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50</w:t>
            </w:r>
          </w:p>
        </w:tc>
        <w:tc>
          <w:tcPr>
            <w:tcW w:w="8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Сиви горски</w:t>
            </w:r>
          </w:p>
        </w:tc>
      </w:tr>
      <w:tr w:rsidR="00241D7B" w:rsidRPr="00241D7B" w:rsidTr="00B84E95">
        <w:trPr>
          <w:trHeight w:hRule="exact" w:val="429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jc w:val="center"/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64</w:t>
            </w:r>
          </w:p>
        </w:tc>
        <w:tc>
          <w:tcPr>
            <w:tcW w:w="8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 xml:space="preserve">Кафяви горски с </w:t>
            </w:r>
            <w:proofErr w:type="spellStart"/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рендзини</w:t>
            </w:r>
            <w:proofErr w:type="spellEnd"/>
          </w:p>
        </w:tc>
      </w:tr>
      <w:tr w:rsidR="00241D7B" w:rsidRPr="00241D7B" w:rsidTr="00B84E95">
        <w:trPr>
          <w:trHeight w:hRule="exact" w:val="461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jc w:val="center"/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</w:pPr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67</w:t>
            </w:r>
          </w:p>
        </w:tc>
        <w:tc>
          <w:tcPr>
            <w:tcW w:w="8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1D7B" w:rsidRPr="00241D7B" w:rsidRDefault="00241D7B" w:rsidP="00B84E95">
            <w:pPr>
              <w:widowControl w:val="0"/>
              <w:spacing w:after="0" w:line="360" w:lineRule="auto"/>
              <w:ind w:right="20"/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</w:pPr>
            <w:proofErr w:type="spellStart"/>
            <w:r w:rsidRPr="00241D7B">
              <w:rPr>
                <w:rFonts w:ascii="Times New Roman" w:eastAsia="Arial" w:hAnsi="Times New Roman"/>
                <w:color w:val="000000"/>
                <w:spacing w:val="-10"/>
                <w:lang w:val="bg-BG" w:eastAsia="bg-BG" w:bidi="bg-BG"/>
              </w:rPr>
              <w:t>Рендзини</w:t>
            </w:r>
            <w:proofErr w:type="spellEnd"/>
          </w:p>
        </w:tc>
      </w:tr>
    </w:tbl>
    <w:p w:rsidR="00836338" w:rsidRPr="00836338" w:rsidRDefault="00836338" w:rsidP="00836338">
      <w:pPr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A5008E" w:rsidRDefault="005F7031" w:rsidP="00A5008E">
      <w:pPr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5F7031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Биоразнообразие</w:t>
      </w:r>
    </w:p>
    <w:p w:rsidR="00891790" w:rsidRDefault="00891790" w:rsidP="00891790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Територията на община Криводол се отнася към зон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ата на дъбовите гори, но поради 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особеностите на </w:t>
      </w:r>
      <w:proofErr w:type="spellStart"/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природноресурсния</w:t>
      </w:r>
      <w:proofErr w:type="spellEnd"/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потенциал,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благоприятстващи развитието на 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земеделието, голяма част от горските територии, са превърнати в земеделски земи. </w:t>
      </w:r>
    </w:p>
    <w:p w:rsidR="005F7031" w:rsidRPr="005F7031" w:rsidRDefault="00891790" w:rsidP="00891790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Преобладаващата част от</w:t>
      </w:r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територията на общината 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е заета от земеделски площи</w:t>
      </w:r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,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които са</w:t>
      </w:r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разположени на мястото на смесени</w:t>
      </w:r>
      <w:r w:rsid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гори от цер (</w:t>
      </w:r>
      <w:proofErr w:type="spellStart"/>
      <w:r w:rsid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Quercus</w:t>
      </w:r>
      <w:proofErr w:type="spellEnd"/>
      <w:r w:rsid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cerris</w:t>
      </w:r>
      <w:proofErr w:type="spellEnd"/>
      <w:r w:rsid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L)</w:t>
      </w:r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</w:t>
      </w:r>
      <w:proofErr w:type="spellStart"/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благун</w:t>
      </w:r>
      <w:proofErr w:type="spellEnd"/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(Q.  </w:t>
      </w:r>
      <w:proofErr w:type="spellStart"/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frainetto</w:t>
      </w:r>
      <w:proofErr w:type="spellEnd"/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Ten</w:t>
      </w:r>
      <w:proofErr w:type="spellEnd"/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.). 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Растителният свят е представен 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предимно от храстовидна растителност – габър, глог, леска и др. Понастоящем горски територии са останали около 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бщинския център – гр. Криводол, 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както и в разположеното в северната част на общината – с. Фурен.</w:t>
      </w:r>
    </w:p>
    <w:p w:rsidR="005F7031" w:rsidRPr="005F7031" w:rsidRDefault="005F7031" w:rsidP="005F7031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 xml:space="preserve">Селскостопанските земи в землището на гр. Криводол и по поречието на р. Ботуня и </w:t>
      </w:r>
      <w:proofErr w:type="spellStart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Въртешница</w:t>
      </w:r>
      <w:proofErr w:type="spellEnd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в миналото са били </w:t>
      </w:r>
      <w:proofErr w:type="spellStart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разпостранени</w:t>
      </w:r>
      <w:proofErr w:type="spellEnd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гори от полски бряст (</w:t>
      </w:r>
      <w:proofErr w:type="spellStart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Ulmus</w:t>
      </w:r>
      <w:proofErr w:type="spellEnd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minor</w:t>
      </w:r>
      <w:proofErr w:type="spellEnd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), полски ясен (</w:t>
      </w:r>
      <w:proofErr w:type="spellStart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Fraxinus</w:t>
      </w:r>
      <w:proofErr w:type="spellEnd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oxycarpa</w:t>
      </w:r>
      <w:proofErr w:type="spellEnd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), </w:t>
      </w:r>
      <w:proofErr w:type="spellStart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дръжкоцветен</w:t>
      </w:r>
      <w:proofErr w:type="spellEnd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дъб (</w:t>
      </w:r>
      <w:proofErr w:type="spellStart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Quercus</w:t>
      </w:r>
      <w:proofErr w:type="spellEnd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pedunculiflora</w:t>
      </w:r>
      <w:proofErr w:type="spellEnd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C. Koch) и др.</w:t>
      </w:r>
    </w:p>
    <w:p w:rsidR="00891790" w:rsidRDefault="00891790" w:rsidP="00891790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В южната част на общината – в землището на с. Ботун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я, преобладават смесени гори от 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цер, </w:t>
      </w:r>
      <w:proofErr w:type="spellStart"/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благун</w:t>
      </w:r>
      <w:proofErr w:type="spellEnd"/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келяв габър. В резултат на тяхната интензивна експлоатация, и на последвалата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ерозия, се наблюдава развитие на </w:t>
      </w:r>
      <w:proofErr w:type="spellStart"/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деградационни</w:t>
      </w:r>
      <w:proofErr w:type="spellEnd"/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процеси на гората, което благоприятства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развитието на </w:t>
      </w:r>
      <w:proofErr w:type="spellStart"/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съобществата</w:t>
      </w:r>
      <w:proofErr w:type="spellEnd"/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от келяв габър. </w:t>
      </w:r>
    </w:p>
    <w:p w:rsidR="00891790" w:rsidRDefault="00891790" w:rsidP="00891790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В землището на с. Краводер са разпространени смесен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 гори от мизийски бук, келяв и 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обикновен габър, чиято площ е незначителна. В резултат на деградацията на коренните гори и ерозирането на почвата, на север от с. Галатин и на изток 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 с. Баурене, са развити гори и храсталаци от келяв 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габър. 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cr/>
        <w:t>На територията на общината са разположе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ни и нетипични за разглежданата 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природната зона насаждения – това са изкуствено създадени иглолистни формации,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представени най–вече от борови гори. </w:t>
      </w:r>
    </w:p>
    <w:p w:rsidR="005F7031" w:rsidRPr="005F7031" w:rsidRDefault="00891790" w:rsidP="00891790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Представителите на животинския свят, които обит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ават територията, са типични за </w:t>
      </w:r>
      <w:proofErr w:type="spellStart"/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редноевропейската</w:t>
      </w:r>
      <w:proofErr w:type="spellEnd"/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фаунистична</w:t>
      </w:r>
      <w:proofErr w:type="spellEnd"/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зона. Сред разпространените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животински видове, са: лисица, 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язовец, дива свиня, сърни, зайци, </w:t>
      </w:r>
      <w:proofErr w:type="spellStart"/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белки</w:t>
      </w:r>
      <w:proofErr w:type="spellEnd"/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, чакали. Сред влечугите се срещат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змии и гущери</w:t>
      </w:r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а от птиците - представители на семействата </w:t>
      </w:r>
      <w:proofErr w:type="spellStart"/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Вранови</w:t>
      </w:r>
      <w:proofErr w:type="spellEnd"/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</w:t>
      </w:r>
      <w:proofErr w:type="spellStart"/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Стърчиопашкови</w:t>
      </w:r>
      <w:proofErr w:type="spellEnd"/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</w:t>
      </w:r>
      <w:proofErr w:type="spellStart"/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Овесаркови</w:t>
      </w:r>
      <w:proofErr w:type="spellEnd"/>
      <w:r w:rsidR="005F7031"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Гълъбови и др. </w:t>
      </w:r>
    </w:p>
    <w:p w:rsidR="005F7031" w:rsidRDefault="005F7031" w:rsidP="005F7031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Защитени животински видове на територията на общината са речен орел, ястреб-кокошкар, египетски лешояд и смок </w:t>
      </w:r>
      <w:proofErr w:type="spellStart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мишкар</w:t>
      </w:r>
      <w:proofErr w:type="spellEnd"/>
      <w:r w:rsidRPr="005F7031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5F7031" w:rsidRDefault="005F7031" w:rsidP="00891790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7F3433" w:rsidRPr="00891790" w:rsidRDefault="005F7031" w:rsidP="00891790">
      <w:pPr>
        <w:spacing w:line="276" w:lineRule="auto"/>
        <w:ind w:firstLine="708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5F7031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3.2 Население и демографска характеристика</w:t>
      </w:r>
    </w:p>
    <w:p w:rsidR="007F3433" w:rsidRPr="007F3433" w:rsidRDefault="007F3433" w:rsidP="007F3433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По данни на НСИ към 2022</w:t>
      </w:r>
      <w:r w:rsidR="0013757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год. населението на община Криводол</w:t>
      </w:r>
      <w:r w:rsidRPr="007F3433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 общ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о 7383 жители, от които 2600 души живеят в града и 4783</w:t>
      </w:r>
      <w:r w:rsidRPr="007F3433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души в селата.</w:t>
      </w:r>
    </w:p>
    <w:p w:rsidR="007F3433" w:rsidRPr="007F3433" w:rsidRDefault="0013757B" w:rsidP="0013757B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Гъстотата на населението на община</w:t>
      </w:r>
      <w:r w:rsidR="00FE22C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Криводол</w:t>
      </w:r>
      <w:r w:rsidR="007F3433" w:rsidRPr="007F3433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="00C37426">
        <w:rPr>
          <w:rFonts w:ascii="Times New Roman" w:hAnsi="Times New Roman"/>
          <w:color w:val="000000" w:themeColor="text1"/>
          <w:sz w:val="24"/>
          <w:szCs w:val="24"/>
          <w:lang w:val="bg-BG"/>
        </w:rPr>
        <w:t>е 23</w:t>
      </w:r>
      <w:r w:rsidR="00FE22C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д./кв.</w:t>
      </w:r>
      <w:r w:rsidR="00F4454F">
        <w:rPr>
          <w:rFonts w:ascii="Times New Roman" w:hAnsi="Times New Roman"/>
          <w:color w:val="000000" w:themeColor="text1"/>
          <w:sz w:val="24"/>
          <w:szCs w:val="24"/>
          <w:lang w:val="bg-BG"/>
        </w:rPr>
        <w:t>к</w:t>
      </w:r>
      <w:r w:rsidR="00FE22C9">
        <w:rPr>
          <w:rFonts w:ascii="Times New Roman" w:hAnsi="Times New Roman"/>
          <w:color w:val="000000" w:themeColor="text1"/>
          <w:sz w:val="24"/>
          <w:szCs w:val="24"/>
          <w:lang w:val="bg-BG"/>
        </w:rPr>
        <w:t>м</w:t>
      </w:r>
      <w:r w:rsidR="00DD6276">
        <w:rPr>
          <w:rFonts w:ascii="Times New Roman" w:hAnsi="Times New Roman"/>
          <w:color w:val="000000" w:themeColor="text1"/>
          <w:sz w:val="24"/>
          <w:szCs w:val="24"/>
          <w:lang w:val="bg-BG"/>
        </w:rPr>
        <w:t>.  За последните 12</w:t>
      </w:r>
      <w:r w:rsidR="007F3433" w:rsidRPr="007F3433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год. се отчита трайно намаляване гъстотата на населението за областта като цяло и за община Криводол в частност. За община</w:t>
      </w:r>
      <w:r w:rsidR="00DD627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Криводол намалението е около 38</w:t>
      </w:r>
      <w:r w:rsidR="007F3433" w:rsidRPr="007F3433">
        <w:rPr>
          <w:rFonts w:ascii="Times New Roman" w:hAnsi="Times New Roman"/>
          <w:color w:val="000000" w:themeColor="text1"/>
          <w:sz w:val="24"/>
          <w:szCs w:val="24"/>
          <w:lang w:val="bg-BG"/>
        </w:rPr>
        <w:t>%.</w:t>
      </w:r>
    </w:p>
    <w:tbl>
      <w:tblPr>
        <w:tblW w:w="96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1095"/>
        <w:gridCol w:w="870"/>
        <w:gridCol w:w="795"/>
        <w:gridCol w:w="1095"/>
        <w:gridCol w:w="870"/>
        <w:gridCol w:w="795"/>
        <w:gridCol w:w="1095"/>
        <w:gridCol w:w="870"/>
        <w:gridCol w:w="795"/>
      </w:tblGrid>
      <w:tr w:rsidR="007F3433" w:rsidRPr="007F3433" w:rsidTr="007F3433">
        <w:trPr>
          <w:trHeight w:val="345"/>
        </w:trPr>
        <w:tc>
          <w:tcPr>
            <w:tcW w:w="1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Община Криводол</w:t>
            </w:r>
          </w:p>
        </w:tc>
        <w:tc>
          <w:tcPr>
            <w:tcW w:w="27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общо</w:t>
            </w:r>
          </w:p>
        </w:tc>
        <w:tc>
          <w:tcPr>
            <w:tcW w:w="27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В градовете</w:t>
            </w:r>
          </w:p>
        </w:tc>
        <w:tc>
          <w:tcPr>
            <w:tcW w:w="27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В селата</w:t>
            </w:r>
          </w:p>
        </w:tc>
      </w:tr>
      <w:tr w:rsidR="007F3433" w:rsidRPr="007F3433" w:rsidTr="007F3433">
        <w:trPr>
          <w:trHeight w:val="345"/>
        </w:trPr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433" w:rsidRPr="007F3433" w:rsidRDefault="007F3433" w:rsidP="007F3433">
            <w:pPr>
              <w:spacing w:after="0" w:line="360" w:lineRule="auto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</w:p>
        </w:tc>
        <w:tc>
          <w:tcPr>
            <w:tcW w:w="27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433" w:rsidRPr="007F3433" w:rsidRDefault="007F3433" w:rsidP="007F3433">
            <w:pPr>
              <w:spacing w:after="0" w:line="360" w:lineRule="auto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</w:p>
        </w:tc>
        <w:tc>
          <w:tcPr>
            <w:tcW w:w="27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433" w:rsidRPr="007F3433" w:rsidRDefault="007F3433" w:rsidP="007F3433">
            <w:pPr>
              <w:spacing w:after="0" w:line="360" w:lineRule="auto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</w:p>
        </w:tc>
        <w:tc>
          <w:tcPr>
            <w:tcW w:w="27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433" w:rsidRPr="007F3433" w:rsidRDefault="007F3433" w:rsidP="007F3433">
            <w:pPr>
              <w:spacing w:after="0" w:line="360" w:lineRule="auto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</w:p>
        </w:tc>
      </w:tr>
      <w:tr w:rsidR="007F3433" w:rsidRPr="007F3433" w:rsidTr="007F3433">
        <w:trPr>
          <w:trHeight w:val="25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години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всичко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мъже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жени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всичко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мъже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жени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всичко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мъже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жени</w:t>
            </w:r>
          </w:p>
        </w:tc>
      </w:tr>
      <w:tr w:rsidR="007F3433" w:rsidRPr="007F3433" w:rsidTr="007F3433">
        <w:trPr>
          <w:trHeight w:val="25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2014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8913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4415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4498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2879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1432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1447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6034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2983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3051</w:t>
            </w:r>
          </w:p>
        </w:tc>
      </w:tr>
      <w:tr w:rsidR="007F3433" w:rsidRPr="007F3433" w:rsidTr="007F3433">
        <w:trPr>
          <w:trHeight w:val="25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2015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9255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4639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4616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2780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1386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1394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6475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3253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3222</w:t>
            </w:r>
          </w:p>
        </w:tc>
      </w:tr>
      <w:tr w:rsidR="007F3433" w:rsidRPr="007F3433" w:rsidTr="007F3433">
        <w:trPr>
          <w:trHeight w:val="25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2016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8977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4499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4478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2719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1341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1378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6258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3158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3100</w:t>
            </w:r>
          </w:p>
        </w:tc>
      </w:tr>
      <w:tr w:rsidR="007F3433" w:rsidRPr="007F3433" w:rsidTr="007F3433">
        <w:trPr>
          <w:trHeight w:val="25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2017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8669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4360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4309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2676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1313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1363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5993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3047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2946</w:t>
            </w:r>
          </w:p>
        </w:tc>
      </w:tr>
      <w:tr w:rsidR="007F3433" w:rsidRPr="007F3433" w:rsidTr="007F3433">
        <w:trPr>
          <w:trHeight w:val="25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2018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8466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4287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4179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2626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1294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1332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5840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2993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2847</w:t>
            </w:r>
          </w:p>
        </w:tc>
      </w:tr>
      <w:tr w:rsidR="007F3433" w:rsidRPr="007F3433" w:rsidTr="007F3433">
        <w:trPr>
          <w:trHeight w:val="255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lastRenderedPageBreak/>
              <w:t>2019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8324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4205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4119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2583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1255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132</w:t>
            </w:r>
            <w:r>
              <w:rPr>
                <w:rFonts w:ascii="Times New Roman" w:hAnsi="Times New Roman"/>
                <w:sz w:val="20"/>
                <w:szCs w:val="20"/>
                <w:lang w:val="bg-BG" w:eastAsia="bg-BG"/>
              </w:rPr>
              <w:t>8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5741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2950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2791</w:t>
            </w:r>
          </w:p>
        </w:tc>
      </w:tr>
      <w:tr w:rsidR="007F3433" w:rsidRPr="007F3433" w:rsidTr="007F3433">
        <w:trPr>
          <w:trHeight w:val="255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2020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8170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4118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4052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2544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1242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1302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5626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2876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2750</w:t>
            </w:r>
          </w:p>
        </w:tc>
      </w:tr>
      <w:tr w:rsidR="007F3433" w:rsidRPr="007F3433" w:rsidTr="007F3433">
        <w:trPr>
          <w:trHeight w:val="255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2021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7934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3982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3952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7F3433">
              <w:rPr>
                <w:rFonts w:ascii="Times New Roman" w:hAnsi="Times New Roman"/>
                <w:sz w:val="20"/>
                <w:szCs w:val="20"/>
                <w:lang w:val="bg-BG" w:eastAsia="bg-BG"/>
              </w:rPr>
              <w:t>2502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174CA4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174CA4">
              <w:rPr>
                <w:rFonts w:ascii="Times New Roman" w:hAnsi="Times New Roman"/>
                <w:sz w:val="20"/>
                <w:szCs w:val="20"/>
                <w:lang w:val="bg-BG" w:eastAsia="bg-BG"/>
              </w:rPr>
              <w:t>1215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174CA4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174CA4">
              <w:rPr>
                <w:rFonts w:ascii="Times New Roman" w:hAnsi="Times New Roman"/>
                <w:sz w:val="20"/>
                <w:szCs w:val="20"/>
                <w:lang w:val="bg-BG" w:eastAsia="bg-BG"/>
              </w:rPr>
              <w:t>1287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174CA4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174CA4">
              <w:rPr>
                <w:rFonts w:ascii="Times New Roman" w:hAnsi="Times New Roman"/>
                <w:sz w:val="20"/>
                <w:szCs w:val="20"/>
                <w:lang w:val="bg-BG" w:eastAsia="bg-BG"/>
              </w:rPr>
              <w:t>5432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174CA4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174CA4">
              <w:rPr>
                <w:rFonts w:ascii="Times New Roman" w:hAnsi="Times New Roman"/>
                <w:sz w:val="20"/>
                <w:szCs w:val="20"/>
                <w:lang w:val="bg-BG" w:eastAsia="bg-BG"/>
              </w:rPr>
              <w:t>2767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174CA4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 w:rsidRPr="00174CA4">
              <w:rPr>
                <w:rFonts w:ascii="Times New Roman" w:hAnsi="Times New Roman"/>
                <w:sz w:val="20"/>
                <w:szCs w:val="20"/>
                <w:lang w:val="bg-BG" w:eastAsia="bg-BG"/>
              </w:rPr>
              <w:t>2665</w:t>
            </w:r>
          </w:p>
        </w:tc>
      </w:tr>
      <w:tr w:rsidR="007F3433" w:rsidRPr="007F3433" w:rsidTr="007F3433">
        <w:trPr>
          <w:trHeight w:val="255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bg-BG" w:eastAsia="bg-BG"/>
              </w:rPr>
              <w:t>2022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>
              <w:rPr>
                <w:rFonts w:ascii="Times New Roman" w:hAnsi="Times New Roman"/>
                <w:sz w:val="20"/>
                <w:szCs w:val="20"/>
                <w:lang w:val="bg-BG" w:eastAsia="bg-BG"/>
              </w:rPr>
              <w:t>7383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>
              <w:rPr>
                <w:rFonts w:ascii="Times New Roman" w:hAnsi="Times New Roman"/>
                <w:sz w:val="20"/>
                <w:szCs w:val="20"/>
                <w:lang w:val="bg-BG" w:eastAsia="bg-BG"/>
              </w:rPr>
              <w:t>3606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>
              <w:rPr>
                <w:rFonts w:ascii="Times New Roman" w:hAnsi="Times New Roman"/>
                <w:sz w:val="20"/>
                <w:szCs w:val="20"/>
                <w:lang w:val="bg-BG" w:eastAsia="bg-BG"/>
              </w:rPr>
              <w:t>3777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>
              <w:rPr>
                <w:rFonts w:ascii="Times New Roman" w:hAnsi="Times New Roman"/>
                <w:sz w:val="20"/>
                <w:szCs w:val="20"/>
                <w:lang w:val="bg-BG" w:eastAsia="bg-BG"/>
              </w:rPr>
              <w:t>2600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>
              <w:rPr>
                <w:rFonts w:ascii="Times New Roman" w:hAnsi="Times New Roman"/>
                <w:sz w:val="20"/>
                <w:szCs w:val="20"/>
                <w:lang w:val="bg-BG" w:eastAsia="bg-BG"/>
              </w:rPr>
              <w:t>1269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>
              <w:rPr>
                <w:rFonts w:ascii="Times New Roman" w:hAnsi="Times New Roman"/>
                <w:sz w:val="20"/>
                <w:szCs w:val="20"/>
                <w:lang w:val="bg-BG" w:eastAsia="bg-BG"/>
              </w:rPr>
              <w:t>1331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>
              <w:rPr>
                <w:rFonts w:ascii="Times New Roman" w:hAnsi="Times New Roman"/>
                <w:sz w:val="20"/>
                <w:szCs w:val="20"/>
                <w:lang w:val="bg-BG" w:eastAsia="bg-BG"/>
              </w:rPr>
              <w:t>4783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>
              <w:rPr>
                <w:rFonts w:ascii="Times New Roman" w:hAnsi="Times New Roman"/>
                <w:sz w:val="20"/>
                <w:szCs w:val="20"/>
                <w:lang w:val="bg-BG" w:eastAsia="bg-BG"/>
              </w:rPr>
              <w:t>2337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3433" w:rsidRPr="007F3433" w:rsidRDefault="007F3433" w:rsidP="007F3433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lang w:val="bg-BG" w:eastAsia="bg-BG"/>
              </w:rPr>
            </w:pPr>
            <w:r>
              <w:rPr>
                <w:rFonts w:ascii="Times New Roman" w:hAnsi="Times New Roman"/>
                <w:sz w:val="20"/>
                <w:szCs w:val="20"/>
                <w:lang w:val="bg-BG" w:eastAsia="bg-BG"/>
              </w:rPr>
              <w:t>2446</w:t>
            </w:r>
          </w:p>
        </w:tc>
      </w:tr>
    </w:tbl>
    <w:p w:rsidR="009352F4" w:rsidRDefault="00C37426" w:rsidP="00DB42F6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C3742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Община Криводол е на четвърто място по територия спрямо съседните общини. Най-голяма е община Враца, а най-малка - община Хайредин. По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население към 2022 г. Криводол е на пето</w:t>
      </w:r>
      <w:r w:rsidRPr="00C3742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място сред съседните общини. Най-голяма е Враца – 148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C37426">
        <w:rPr>
          <w:rFonts w:ascii="Times New Roman" w:hAnsi="Times New Roman"/>
          <w:color w:val="000000" w:themeColor="text1"/>
          <w:sz w:val="24"/>
          <w:szCs w:val="24"/>
          <w:lang w:val="bg-BG"/>
        </w:rPr>
        <w:t>874 души, а най-малка Хайредин – 3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C37426">
        <w:rPr>
          <w:rFonts w:ascii="Times New Roman" w:hAnsi="Times New Roman"/>
          <w:color w:val="000000" w:themeColor="text1"/>
          <w:sz w:val="24"/>
          <w:szCs w:val="24"/>
          <w:lang w:val="bg-BG"/>
        </w:rPr>
        <w:t>747 души.</w:t>
      </w:r>
    </w:p>
    <w:p w:rsidR="000B1FF4" w:rsidRPr="00DB42F6" w:rsidRDefault="000B1FF4" w:rsidP="00DB42F6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B1FF4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3.</w:t>
      </w:r>
      <w:proofErr w:type="spellStart"/>
      <w:r w:rsidRPr="000B1FF4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3</w:t>
      </w:r>
      <w:proofErr w:type="spellEnd"/>
      <w:r w:rsidRPr="000B1FF4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. Домакинства</w:t>
      </w:r>
      <w:r w:rsidR="006B7999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 xml:space="preserve"> и сграден фонд</w:t>
      </w:r>
    </w:p>
    <w:p w:rsidR="00281106" w:rsidRDefault="00281106" w:rsidP="00281106">
      <w:pPr>
        <w:spacing w:after="0" w:line="276" w:lineRule="auto"/>
        <w:ind w:firstLine="708"/>
        <w:jc w:val="both"/>
        <w:rPr>
          <w:lang w:val="bg-BG"/>
        </w:rPr>
      </w:pPr>
      <w:r w:rsidRPr="0028110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Община Криводол попада в типа </w:t>
      </w:r>
      <w:proofErr w:type="spellStart"/>
      <w:r w:rsidRPr="00281106">
        <w:rPr>
          <w:rFonts w:ascii="Times New Roman" w:hAnsi="Times New Roman"/>
          <w:color w:val="000000" w:themeColor="text1"/>
          <w:sz w:val="24"/>
          <w:szCs w:val="24"/>
          <w:lang w:val="bg-BG"/>
        </w:rPr>
        <w:t>аломерационни</w:t>
      </w:r>
      <w:proofErr w:type="spellEnd"/>
      <w:r w:rsidRPr="0028110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ареали на много малки градове и села с микрорегионално значение в територията на група общини. Общинския цен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тър е град Криводол, попадащ в</w:t>
      </w:r>
      <w:r w:rsidRPr="0028110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5-то ниво на йерархичната система.</w:t>
      </w:r>
      <w:r w:rsidRPr="00281106">
        <w:t xml:space="preserve"> </w:t>
      </w:r>
    </w:p>
    <w:p w:rsidR="00281106" w:rsidRPr="00281106" w:rsidRDefault="00281106" w:rsidP="009352F4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81106">
        <w:rPr>
          <w:rFonts w:ascii="Times New Roman" w:hAnsi="Times New Roman"/>
          <w:color w:val="000000" w:themeColor="text1"/>
          <w:sz w:val="24"/>
          <w:szCs w:val="24"/>
          <w:lang w:val="bg-BG"/>
        </w:rPr>
        <w:t>Територията на община Криводол се намира в Северозападен район на планиране NUTS 2, част от административните граници на област Враца NUTS 3.</w:t>
      </w:r>
    </w:p>
    <w:p w:rsidR="00281106" w:rsidRPr="00281106" w:rsidRDefault="00281106" w:rsidP="0028110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81106">
        <w:rPr>
          <w:rFonts w:ascii="Times New Roman" w:hAnsi="Times New Roman"/>
          <w:color w:val="000000" w:themeColor="text1"/>
          <w:sz w:val="24"/>
          <w:szCs w:val="24"/>
          <w:lang w:val="bg-BG"/>
        </w:rPr>
        <w:t>Според закона за административно-териториално устройство на Република Българи</w:t>
      </w:r>
      <w:r w:rsidR="00F4454F">
        <w:rPr>
          <w:rFonts w:ascii="Times New Roman" w:hAnsi="Times New Roman"/>
          <w:color w:val="000000" w:themeColor="text1"/>
          <w:sz w:val="24"/>
          <w:szCs w:val="24"/>
          <w:lang w:val="bg-BG"/>
        </w:rPr>
        <w:t>я, община Криводол (площ – 326,9</w:t>
      </w:r>
      <w:r w:rsidRPr="0028110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кв.км) е „пета” категория, заема 8,3% от  територията на област Враца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и 3,1% от територията на</w:t>
      </w:r>
      <w:r w:rsidRPr="0028110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Северозападен район за планиране.</w:t>
      </w:r>
    </w:p>
    <w:p w:rsidR="00281106" w:rsidRPr="00281106" w:rsidRDefault="00281106" w:rsidP="004E7148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281106">
        <w:rPr>
          <w:rFonts w:ascii="Times New Roman" w:hAnsi="Times New Roman"/>
          <w:color w:val="000000" w:themeColor="text1"/>
          <w:sz w:val="24"/>
          <w:szCs w:val="24"/>
          <w:lang w:val="bg-BG"/>
        </w:rPr>
        <w:t>В Националния регистър на населените места, град Криводол попада в 4-та категория. Общината се състои от 15 населени места от общо 123 за областта или 12.2% от селищата, от които един град и 14 села:</w:t>
      </w:r>
      <w:r w:rsidRPr="00281106">
        <w:rPr>
          <w:rFonts w:ascii="Times New Roman" w:hAnsi="Times New Roman"/>
          <w:sz w:val="24"/>
          <w:szCs w:val="24"/>
          <w:lang w:val="bg-BG"/>
        </w:rPr>
        <w:t xml:space="preserve"> гр. Криводол; </w:t>
      </w:r>
    </w:p>
    <w:p w:rsidR="00281106" w:rsidRPr="00281106" w:rsidRDefault="00281106" w:rsidP="004E7148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281106">
        <w:rPr>
          <w:rFonts w:ascii="Times New Roman" w:hAnsi="Times New Roman"/>
          <w:sz w:val="24"/>
          <w:szCs w:val="24"/>
          <w:lang w:val="bg-BG"/>
        </w:rPr>
        <w:t xml:space="preserve">с. Баурене; </w:t>
      </w:r>
    </w:p>
    <w:p w:rsidR="00281106" w:rsidRPr="00281106" w:rsidRDefault="00281106" w:rsidP="004E7148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281106">
        <w:rPr>
          <w:rFonts w:ascii="Times New Roman" w:hAnsi="Times New Roman"/>
          <w:sz w:val="24"/>
          <w:szCs w:val="24"/>
          <w:lang w:val="bg-BG"/>
        </w:rPr>
        <w:t xml:space="preserve">с. Ботуня; </w:t>
      </w:r>
    </w:p>
    <w:p w:rsidR="00281106" w:rsidRPr="00281106" w:rsidRDefault="00281106" w:rsidP="004E7148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281106">
        <w:rPr>
          <w:rFonts w:ascii="Times New Roman" w:hAnsi="Times New Roman"/>
          <w:sz w:val="24"/>
          <w:szCs w:val="24"/>
          <w:lang w:val="bg-BG"/>
        </w:rPr>
        <w:t xml:space="preserve">с. Главаци; </w:t>
      </w:r>
    </w:p>
    <w:p w:rsidR="00281106" w:rsidRPr="00281106" w:rsidRDefault="00281106" w:rsidP="004E7148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281106">
        <w:rPr>
          <w:rFonts w:ascii="Times New Roman" w:hAnsi="Times New Roman"/>
          <w:sz w:val="24"/>
          <w:szCs w:val="24"/>
          <w:lang w:val="bg-BG"/>
        </w:rPr>
        <w:t xml:space="preserve">с. Голямо Бабино; </w:t>
      </w:r>
    </w:p>
    <w:p w:rsidR="00281106" w:rsidRPr="00281106" w:rsidRDefault="00281106" w:rsidP="004E7148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281106">
        <w:rPr>
          <w:rFonts w:ascii="Times New Roman" w:hAnsi="Times New Roman"/>
          <w:sz w:val="24"/>
          <w:szCs w:val="24"/>
          <w:lang w:val="bg-BG"/>
        </w:rPr>
        <w:t xml:space="preserve">с. Градешница; </w:t>
      </w:r>
    </w:p>
    <w:p w:rsidR="00281106" w:rsidRPr="00281106" w:rsidRDefault="00281106" w:rsidP="004E7148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281106">
        <w:rPr>
          <w:rFonts w:ascii="Times New Roman" w:hAnsi="Times New Roman"/>
          <w:sz w:val="24"/>
          <w:szCs w:val="24"/>
          <w:lang w:val="bg-BG"/>
        </w:rPr>
        <w:t>с. Добруша;</w:t>
      </w:r>
    </w:p>
    <w:p w:rsidR="00281106" w:rsidRPr="00281106" w:rsidRDefault="00281106" w:rsidP="004E7148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281106">
        <w:rPr>
          <w:rFonts w:ascii="Times New Roman" w:hAnsi="Times New Roman"/>
          <w:sz w:val="24"/>
          <w:szCs w:val="24"/>
          <w:lang w:val="bg-BG"/>
        </w:rPr>
        <w:t xml:space="preserve">с. Лесура; </w:t>
      </w:r>
    </w:p>
    <w:p w:rsidR="00281106" w:rsidRPr="00281106" w:rsidRDefault="00281106" w:rsidP="004E7148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281106">
        <w:rPr>
          <w:rFonts w:ascii="Times New Roman" w:hAnsi="Times New Roman"/>
          <w:sz w:val="24"/>
          <w:szCs w:val="24"/>
          <w:lang w:val="bg-BG"/>
        </w:rPr>
        <w:t xml:space="preserve">с. Осен; </w:t>
      </w:r>
    </w:p>
    <w:p w:rsidR="00281106" w:rsidRPr="00281106" w:rsidRDefault="00281106" w:rsidP="004E7148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281106">
        <w:rPr>
          <w:rFonts w:ascii="Times New Roman" w:hAnsi="Times New Roman"/>
          <w:sz w:val="24"/>
          <w:szCs w:val="24"/>
          <w:lang w:val="bg-BG"/>
        </w:rPr>
        <w:t xml:space="preserve">с. Пудрия; </w:t>
      </w:r>
    </w:p>
    <w:p w:rsidR="00281106" w:rsidRPr="00281106" w:rsidRDefault="00281106" w:rsidP="004E7148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281106">
        <w:rPr>
          <w:rFonts w:ascii="Times New Roman" w:hAnsi="Times New Roman"/>
          <w:sz w:val="24"/>
          <w:szCs w:val="24"/>
          <w:lang w:val="bg-BG"/>
        </w:rPr>
        <w:t xml:space="preserve">с. Ракево; </w:t>
      </w:r>
    </w:p>
    <w:p w:rsidR="00281106" w:rsidRPr="00281106" w:rsidRDefault="00281106" w:rsidP="004E7148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281106">
        <w:rPr>
          <w:rFonts w:ascii="Times New Roman" w:hAnsi="Times New Roman"/>
          <w:sz w:val="24"/>
          <w:szCs w:val="24"/>
          <w:lang w:val="bg-BG"/>
        </w:rPr>
        <w:t>с. Ур</w:t>
      </w:r>
      <w:r w:rsidR="004E7148">
        <w:rPr>
          <w:rFonts w:ascii="Times New Roman" w:hAnsi="Times New Roman"/>
          <w:sz w:val="24"/>
          <w:szCs w:val="24"/>
          <w:lang w:val="bg-BG"/>
        </w:rPr>
        <w:t>о</w:t>
      </w:r>
      <w:r w:rsidRPr="00281106">
        <w:rPr>
          <w:rFonts w:ascii="Times New Roman" w:hAnsi="Times New Roman"/>
          <w:sz w:val="24"/>
          <w:szCs w:val="24"/>
          <w:lang w:val="bg-BG"/>
        </w:rPr>
        <w:t xml:space="preserve">вене; </w:t>
      </w:r>
    </w:p>
    <w:p w:rsidR="000B1FF4" w:rsidRDefault="00281106" w:rsidP="004E7148">
      <w:pPr>
        <w:pStyle w:val="a9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81106">
        <w:rPr>
          <w:rFonts w:ascii="Times New Roman" w:hAnsi="Times New Roman"/>
          <w:sz w:val="24"/>
          <w:szCs w:val="24"/>
          <w:lang w:val="bg-BG"/>
        </w:rPr>
        <w:t>с. Фурен</w:t>
      </w:r>
      <w:r>
        <w:rPr>
          <w:rFonts w:ascii="Times New Roman" w:hAnsi="Times New Roman"/>
          <w:sz w:val="24"/>
          <w:szCs w:val="24"/>
          <w:lang w:val="bg-BG"/>
        </w:rPr>
        <w:t>.</w:t>
      </w:r>
      <w:r w:rsidRPr="0028110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</w:p>
    <w:p w:rsidR="009352F4" w:rsidRPr="009352F4" w:rsidRDefault="009352F4" w:rsidP="009352F4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proofErr w:type="spellStart"/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>Сградният</w:t>
      </w:r>
      <w:proofErr w:type="spellEnd"/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фонд, който включва частните сгради на домакинствата в община Криводол е представен предимно от еднофамилни къщи. Строителните характеристики и състоянието на сградите не се различава от състоянието на общинските сгради. </w:t>
      </w:r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 xml:space="preserve">Преобладаващата част от сградите отговарят на стари норми, изградени по стари строителни технологии и не отговарят на съвременните норми за енергийна ефективност. Това предопределя необходимостта от прилагане на съвременни методи за подобряване на енергийната ефективност и използването на източници на </w:t>
      </w:r>
      <w:proofErr w:type="spellStart"/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възобновяема</w:t>
      </w:r>
      <w:proofErr w:type="spellEnd"/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енергия.</w:t>
      </w:r>
    </w:p>
    <w:p w:rsidR="009352F4" w:rsidRPr="009352F4" w:rsidRDefault="009352F4" w:rsidP="009352F4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Изпълняват се частични </w:t>
      </w:r>
      <w:proofErr w:type="spellStart"/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енергоспестяващи</w:t>
      </w:r>
      <w:proofErr w:type="spellEnd"/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мерки върху сгради от битовия сектор, определени от желанието и възможностите на собствениците, но те са крайно недостатъчни. Най-висок дял в енергийното потребление на битовия сектор имат дървата и електроенергията.</w:t>
      </w:r>
    </w:p>
    <w:p w:rsidR="009352F4" w:rsidRDefault="009352F4" w:rsidP="009352F4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Броя на жилищните сгради е 8502, от които къщи – 6766, а летни кухни - 1719. Строителството е било най-активно в годините между 1970 и 1989 година. Строителството е предимно </w:t>
      </w:r>
      <w:proofErr w:type="spellStart"/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>нискоетажно</w:t>
      </w:r>
      <w:proofErr w:type="spellEnd"/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>, а териториалното разпределение  на жилищните ресурси е сравнително благоприятно.</w:t>
      </w:r>
    </w:p>
    <w:p w:rsidR="004E7148" w:rsidRDefault="009352F4" w:rsidP="00164C4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Над 75% от целия жилищен фонд се състои от сгради с ниска </w:t>
      </w:r>
      <w:proofErr w:type="spellStart"/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енергоефективност</w:t>
      </w:r>
      <w:proofErr w:type="spellEnd"/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>,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остарели, амортизирани, без изолации, със стара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дървена дограма. Предприеманите </w:t>
      </w:r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ремонти са частични и не включват прилагане на мерки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за енергийна ефективност, което </w:t>
      </w:r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води до цялостен неблагоприятен енергиен баланс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 домакинствата. Над 50% от тях </w:t>
      </w:r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използват неефективни стари електрически уреди, а не високо </w:t>
      </w:r>
      <w:proofErr w:type="spellStart"/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енергоефективни</w:t>
      </w:r>
      <w:proofErr w:type="spellEnd"/>
      <w:r w:rsidRPr="009352F4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164C4B" w:rsidRDefault="00164C4B" w:rsidP="00164C4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Преобладаващата собственост на </w:t>
      </w:r>
      <w:r w:rsidRPr="00164C4B">
        <w:rPr>
          <w:rFonts w:ascii="Times New Roman" w:hAnsi="Times New Roman"/>
          <w:color w:val="000000" w:themeColor="text1"/>
          <w:sz w:val="24"/>
          <w:szCs w:val="24"/>
          <w:lang w:val="bg-BG"/>
        </w:rPr>
        <w:t>жилищата е частна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са</w:t>
      </w:r>
      <w:r w:rsidRPr="00164C4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въведени в ек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сплоатация преди 2015 г., което </w:t>
      </w:r>
      <w:r w:rsidRPr="00164C4B">
        <w:rPr>
          <w:rFonts w:ascii="Times New Roman" w:hAnsi="Times New Roman"/>
          <w:color w:val="000000" w:themeColor="text1"/>
          <w:sz w:val="24"/>
          <w:szCs w:val="24"/>
          <w:lang w:val="bg-BG"/>
        </w:rPr>
        <w:t>определя и ниското ниво на енергийна ефективност в тях.</w:t>
      </w:r>
    </w:p>
    <w:p w:rsidR="00164C4B" w:rsidRDefault="00164C4B" w:rsidP="00164C4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Община Криводол има реализиран проект на сграда публична общинска собственост през 2022 г. : „Ремонт за подобряване на енергийната ефективност на административната сграда на общинската администрация в гр. Криводол“. Изпълнени са мерки по подобряване на енергийната ефективност,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топлосъхранение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икономия на енергия – подмяна на стара дограма, топлоизолация по външни стени, подове и покрив с РЗП 5580 кв.м.</w:t>
      </w:r>
    </w:p>
    <w:p w:rsidR="0060489B" w:rsidRPr="0060489B" w:rsidRDefault="0060489B" w:rsidP="0060489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Общинският сграден фонд е основно</w:t>
      </w:r>
      <w:r w:rsid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представен от 4 броя училища, 11 броя читалища</w:t>
      </w: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>, бивша поликлиника, 2 броя детски градини и 5 филиала към тях, Център за настаняване от семеен тип (в процес на изграждане) и Дом за стари хора (в процес на изграждане) в с. Уровене.</w:t>
      </w:r>
    </w:p>
    <w:p w:rsidR="0060489B" w:rsidRPr="0060489B" w:rsidRDefault="0060489B" w:rsidP="0060489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>На територията на община Криводол към настоящия момент функционират четири учебни заведения:</w:t>
      </w:r>
    </w:p>
    <w:p w:rsidR="0060489B" w:rsidRPr="0060489B" w:rsidRDefault="0060489B" w:rsidP="0060489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>СУ „Св. Св. Кирил и Методий”, гр. Криводол – сградата е след основен ремонт, извършен през 2004 г. и в много добро състояние. Ограничени са енергийните загуби и е подобрен комфорта в училището;</w:t>
      </w:r>
    </w:p>
    <w:p w:rsidR="0060489B" w:rsidRPr="0060489B" w:rsidRDefault="0060489B" w:rsidP="0060489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ОУ „Васил Левски” с. Ракево – активните действия от страна на общинската администрация по отношение усвояване на безвъзмездни средства се изразяват в </w:t>
      </w: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спечелен проект по ОПРР (Оперативна програма регионално развитие 2007 – 2013 г.) за въвеждане на мерки по енергийна ефективност. Реализиран проект;</w:t>
      </w:r>
    </w:p>
    <w:p w:rsidR="0060489B" w:rsidRPr="0060489B" w:rsidRDefault="0060489B" w:rsidP="0060489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proofErr w:type="spellStart"/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>ОбУ</w:t>
      </w:r>
      <w:proofErr w:type="spellEnd"/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„Св. Св. Кирил и Методий”, с. Краводер –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>извършен основен ремонт по програма „Оптимизация на училищната мрежа”;</w:t>
      </w:r>
    </w:p>
    <w:p w:rsidR="0060489B" w:rsidRPr="0060489B" w:rsidRDefault="0060489B" w:rsidP="0060489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>ОУ „Васил Левски” с. Лесура – на сградата не е правен основен ремон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т, извършена е частично</w:t>
      </w: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смяна на дограма.</w:t>
      </w:r>
    </w:p>
    <w:p w:rsidR="0060489B" w:rsidRPr="0060489B" w:rsidRDefault="0060489B" w:rsidP="0060489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 състава на общинския сграден фонд са включени 11 броя читалища и библиотеки. Състоянието на сградите е незадоволително. През времето са извършвани единствено текущи ремонти. Необходимо е осигуряване на средства за капиталови ремонти. </w:t>
      </w:r>
    </w:p>
    <w:p w:rsidR="0060489B" w:rsidRPr="0060489B" w:rsidRDefault="0060489B" w:rsidP="0060489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>Други сгради общинска собственост, които се ползват на територията на община Криводол са бивша поликлиника, в която са разположени кабинетите на местните лични лекари (GP-та) и бивше зъболечение, ползвано от частни стоматолози. Извършен е ремонт на сградата на бившата поликлиника през 2006 – 2007 г. Изпълнените строително монтажни дейности се изразяват в ремонт на покрива и смяна на дограма. Вложените средства са осигурени по проект „Красива България”.</w:t>
      </w:r>
    </w:p>
    <w:p w:rsidR="0060489B" w:rsidRPr="0060489B" w:rsidRDefault="0060489B" w:rsidP="0060489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По инициатива на общинската администрация предстои извършването на дейности по изграждане на Център за наставяне от семеен тип в град Криводол и Дом за стари хора в с. Уровене. </w:t>
      </w:r>
    </w:p>
    <w:p w:rsidR="0060489B" w:rsidRPr="0060489B" w:rsidRDefault="0060489B" w:rsidP="0060489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 състава на общинския сграден фонд са включени и следните детски градини намиращи се на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територията на община Криводол:</w:t>
      </w: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</w:p>
    <w:p w:rsidR="0060489B" w:rsidRPr="0060489B" w:rsidRDefault="0060489B" w:rsidP="0060489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ДГ „Славейче” – гр. Криводол; и допълнителна сграда </w:t>
      </w:r>
      <w:proofErr w:type="spellStart"/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>IVр</w:t>
      </w:r>
      <w:proofErr w:type="spellEnd"/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. – гр. Криводол; </w:t>
      </w:r>
    </w:p>
    <w:p w:rsidR="0060489B" w:rsidRPr="0060489B" w:rsidRDefault="0060489B" w:rsidP="0060489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>ДГ „Калина Малина” –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Ракево с допълнителни сгради :</w:t>
      </w:r>
    </w:p>
    <w:p w:rsidR="0060489B" w:rsidRPr="0060489B" w:rsidRDefault="0060489B" w:rsidP="0060489B">
      <w:pPr>
        <w:pStyle w:val="a9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>Галатин;</w:t>
      </w:r>
    </w:p>
    <w:p w:rsidR="0060489B" w:rsidRPr="0060489B" w:rsidRDefault="0060489B" w:rsidP="0060489B">
      <w:pPr>
        <w:pStyle w:val="a9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>Лесура;</w:t>
      </w:r>
    </w:p>
    <w:p w:rsidR="0060489B" w:rsidRPr="0060489B" w:rsidRDefault="0060489B" w:rsidP="0060489B">
      <w:pPr>
        <w:pStyle w:val="a9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>Краводер;</w:t>
      </w:r>
    </w:p>
    <w:p w:rsidR="0060489B" w:rsidRPr="0060489B" w:rsidRDefault="0060489B" w:rsidP="0060489B">
      <w:pPr>
        <w:pStyle w:val="a9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0489B">
        <w:rPr>
          <w:rFonts w:ascii="Times New Roman" w:hAnsi="Times New Roman"/>
          <w:color w:val="000000" w:themeColor="text1"/>
          <w:sz w:val="24"/>
          <w:szCs w:val="24"/>
          <w:lang w:val="bg-BG"/>
        </w:rPr>
        <w:t>Пудрия.</w:t>
      </w:r>
    </w:p>
    <w:p w:rsidR="00164C4B" w:rsidRDefault="0008297B" w:rsidP="0008297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Състоянието на жилищния и сграден фонд 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 частните лица в голяма степен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припокрива това на общинските сгради. Повечето частни жилища се нуждаят от смяна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дограмата, саниране, полагане на топлоизолация на външни стени, покрив и под.</w:t>
      </w:r>
    </w:p>
    <w:p w:rsidR="0008297B" w:rsidRPr="0008297B" w:rsidRDefault="0008297B" w:rsidP="0008297B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Подобряването на топлоизолацията, м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одернизирането на отоплителните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инсталации, използването на слънчева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енергия и т.н. могат да намалят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енергопотреблението в стария сграден фонд с около 50%. Външните стени на повечето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стари сгради имат до 5 пъти по-големи топлинни загуби в сравнение с нормите за ново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строителство.</w:t>
      </w:r>
    </w:p>
    <w:p w:rsidR="0008297B" w:rsidRPr="0008297B" w:rsidRDefault="0008297B" w:rsidP="0008297B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Как се постига висока енергийна ефективност?</w:t>
      </w:r>
    </w:p>
    <w:p w:rsidR="00840DBB" w:rsidRDefault="0008297B" w:rsidP="00840DB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• Намаляване на топлиннит</w:t>
      </w:r>
      <w:r w:rsidR="00840DB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 загуби през </w:t>
      </w:r>
      <w:proofErr w:type="spellStart"/>
      <w:r w:rsidR="00840DBB">
        <w:rPr>
          <w:rFonts w:ascii="Times New Roman" w:hAnsi="Times New Roman"/>
          <w:color w:val="000000" w:themeColor="text1"/>
          <w:sz w:val="24"/>
          <w:szCs w:val="24"/>
          <w:lang w:val="bg-BG"/>
        </w:rPr>
        <w:t>сградната</w:t>
      </w:r>
      <w:proofErr w:type="spellEnd"/>
      <w:r w:rsidR="00840DB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обвивка</w:t>
      </w:r>
    </w:p>
    <w:p w:rsidR="0008297B" w:rsidRPr="0008297B" w:rsidRDefault="0008297B" w:rsidP="00840DB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• Архитектурна форма и ориентация</w:t>
      </w:r>
    </w:p>
    <w:p w:rsidR="0008297B" w:rsidRPr="0008297B" w:rsidRDefault="0008297B" w:rsidP="00840DB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• Висока изолираща способност на всички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ограждащи елементи на сградата,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граничещи с почвата или с околния въздух</w:t>
      </w:r>
    </w:p>
    <w:p w:rsidR="0008297B" w:rsidRPr="0008297B" w:rsidRDefault="0008297B" w:rsidP="00840DB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• Защита на топлинните мостове в </w:t>
      </w:r>
      <w:proofErr w:type="spellStart"/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сградната</w:t>
      </w:r>
      <w:proofErr w:type="spellEnd"/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обвивка</w:t>
      </w:r>
    </w:p>
    <w:p w:rsidR="0008297B" w:rsidRPr="0008297B" w:rsidRDefault="0008297B" w:rsidP="00840DB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• Контрол на инфилтрацията на въздух през ограждащите елементи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сградата</w:t>
      </w:r>
    </w:p>
    <w:p w:rsidR="0008297B" w:rsidRPr="0008297B" w:rsidRDefault="0008297B" w:rsidP="00840DBB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• Пасивно използване на слънчевата енергия и на други природни източници</w:t>
      </w:r>
    </w:p>
    <w:p w:rsidR="0008297B" w:rsidRPr="0008297B" w:rsidRDefault="0008297B" w:rsidP="0008297B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Изпълнението на комплекса от мерки би следвало да доведе до:</w:t>
      </w:r>
    </w:p>
    <w:p w:rsidR="0008297B" w:rsidRPr="0008297B" w:rsidRDefault="0008297B" w:rsidP="00840DB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▪ Увеличаване на комфорта на обит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аване на сградата (достигане до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нормативните показатели за качество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 микроклимата), при фиксирани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финансови разходи за енергия;</w:t>
      </w:r>
    </w:p>
    <w:p w:rsidR="0008297B" w:rsidRPr="0008297B" w:rsidRDefault="0008297B" w:rsidP="00840DB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▪ Запазване на нормативните показатели за ко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мфорт на обитаване на сградата,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както и намаляване на финансовите разходи за енергия.</w:t>
      </w:r>
    </w:p>
    <w:p w:rsidR="0008297B" w:rsidRPr="0008297B" w:rsidRDefault="0008297B" w:rsidP="00840DB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▪ Комбинация от тези възможности чрез дос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тигане на нормативни показатели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за комфорт паралелно с възможност за намаляване на фи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нансовите разходи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за енергия.</w:t>
      </w:r>
    </w:p>
    <w:p w:rsidR="0008297B" w:rsidRDefault="0008297B" w:rsidP="00560918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 всички съществуващите сгради следва да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се съставят технически паспорти след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реконструкциите, част от които е и сертиф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иката за енергийна ефективност,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съгласно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изискванията на НАРЕДБА №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5 за техническите паспорти на строежите от 28.XII.2006 г.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(</w:t>
      </w:r>
      <w:proofErr w:type="spellStart"/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посл</w:t>
      </w:r>
      <w:proofErr w:type="spellEnd"/>
      <w:r w:rsidRPr="0008297B">
        <w:rPr>
          <w:rFonts w:ascii="Times New Roman" w:hAnsi="Times New Roman"/>
          <w:color w:val="000000" w:themeColor="text1"/>
          <w:sz w:val="24"/>
          <w:szCs w:val="24"/>
          <w:lang w:val="bg-BG"/>
        </w:rPr>
        <w:t>. изм. изм. ДВ. бр.68 от 17 Август 2021 г.).</w:t>
      </w:r>
    </w:p>
    <w:p w:rsidR="00560918" w:rsidRPr="00560918" w:rsidRDefault="00560918" w:rsidP="00560918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60918">
        <w:rPr>
          <w:rFonts w:ascii="Times New Roman" w:hAnsi="Times New Roman"/>
          <w:color w:val="000000" w:themeColor="text1"/>
          <w:sz w:val="24"/>
          <w:szCs w:val="24"/>
          <w:lang w:val="bg-BG"/>
        </w:rPr>
        <w:t>От 1 януари 2021 година всички нови сгради в ЕС трябва да изп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олзват много малко </w:t>
      </w:r>
      <w:r w:rsidRPr="00560918">
        <w:rPr>
          <w:rFonts w:ascii="Times New Roman" w:hAnsi="Times New Roman"/>
          <w:color w:val="000000" w:themeColor="text1"/>
          <w:sz w:val="24"/>
          <w:szCs w:val="24"/>
          <w:lang w:val="bg-BG"/>
        </w:rPr>
        <w:t>количество външна енергия за отопление, охлаждане или топла вода. Това ще се постигне,</w:t>
      </w:r>
      <w:r w:rsidRPr="00560918">
        <w:t xml:space="preserve"> </w:t>
      </w:r>
      <w:r w:rsidRPr="00560918">
        <w:rPr>
          <w:rFonts w:ascii="Times New Roman" w:hAnsi="Times New Roman"/>
          <w:color w:val="000000" w:themeColor="text1"/>
          <w:sz w:val="24"/>
          <w:szCs w:val="24"/>
          <w:lang w:val="bg-BG"/>
        </w:rPr>
        <w:t>като се произвежда енергия на място и се подобри консумацията. Въвежда се и</w:t>
      </w:r>
    </w:p>
    <w:p w:rsidR="00560918" w:rsidRDefault="00560918" w:rsidP="00560918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60918">
        <w:rPr>
          <w:rFonts w:ascii="Times New Roman" w:hAnsi="Times New Roman"/>
          <w:color w:val="000000" w:themeColor="text1"/>
          <w:sz w:val="24"/>
          <w:szCs w:val="24"/>
          <w:lang w:val="bg-BG"/>
        </w:rPr>
        <w:t>задължително енергийно сертифициране на сградите, за да могат собствениците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</w:t>
      </w:r>
      <w:r w:rsidRPr="00560918">
        <w:rPr>
          <w:rFonts w:ascii="Times New Roman" w:hAnsi="Times New Roman"/>
          <w:color w:val="000000" w:themeColor="text1"/>
          <w:sz w:val="24"/>
          <w:szCs w:val="24"/>
          <w:lang w:val="bg-BG"/>
        </w:rPr>
        <w:t>наемателите да сравняват лесно ефективността. Новите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изисквания са част от стремежа </w:t>
      </w:r>
      <w:r w:rsidRPr="00560918">
        <w:rPr>
          <w:rFonts w:ascii="Times New Roman" w:hAnsi="Times New Roman"/>
          <w:color w:val="000000" w:themeColor="text1"/>
          <w:sz w:val="24"/>
          <w:szCs w:val="24"/>
          <w:lang w:val="bg-BG"/>
        </w:rPr>
        <w:t>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0918">
        <w:rPr>
          <w:rFonts w:ascii="Times New Roman" w:hAnsi="Times New Roman"/>
          <w:color w:val="000000" w:themeColor="text1"/>
          <w:sz w:val="24"/>
          <w:szCs w:val="24"/>
          <w:lang w:val="bg-BG"/>
        </w:rPr>
        <w:t>ЕС за засилване на потреблението от чисти енергийни източници.</w:t>
      </w:r>
    </w:p>
    <w:p w:rsidR="00560918" w:rsidRDefault="00560918" w:rsidP="00560918">
      <w:pPr>
        <w:spacing w:before="240"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</w:r>
      <w:r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3.4</w:t>
      </w:r>
      <w:r w:rsidRPr="00560918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. Промишленост</w:t>
      </w:r>
    </w:p>
    <w:p w:rsidR="00891790" w:rsidRDefault="00560918" w:rsidP="00891790">
      <w:pPr>
        <w:spacing w:before="240"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</w:r>
      <w:r w:rsidR="00891790"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Икономиката на община Криводол се хар</w:t>
      </w:r>
      <w:r w:rsid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актеризира с промишлено–аграрна </w:t>
      </w:r>
      <w:r w:rsidR="00891790"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насоченост. Водещо място в структурата на об</w:t>
      </w:r>
      <w:r w:rsid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щинската икономика заемат някои </w:t>
      </w:r>
      <w:r w:rsidR="00891790"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промишлени дейности, селското стопанство, търговията. </w:t>
      </w:r>
      <w:r w:rsidR="009801DA" w:rsidRPr="009801D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Преобладаващите предприятия са в сферата на </w:t>
      </w:r>
      <w:r w:rsidR="009801D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производството и търговията със </w:t>
      </w:r>
      <w:r w:rsidR="009801DA" w:rsidRPr="009801D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селскостопанска продукция, производството на </w:t>
      </w:r>
      <w:r w:rsidR="009801D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строителни материали, </w:t>
      </w:r>
      <w:r w:rsidR="009801DA" w:rsidRPr="009801DA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преработка и производство на храни (млекопреработване, мелничарство и рафиниране на слънчогледово олио), строителство, преработвателната промишлен</w:t>
      </w:r>
      <w:r w:rsid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ост и услугите. </w:t>
      </w:r>
    </w:p>
    <w:p w:rsidR="00891790" w:rsidRDefault="00891790" w:rsidP="00891790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В структурата на предприятията по брой заети ли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ца, на местно ниво преобладават </w:t>
      </w:r>
      <w:proofErr w:type="spellStart"/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микро</w:t>
      </w:r>
      <w:proofErr w:type="spellEnd"/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предприятията – с до 9 заети лица, следваните от малките предприятия с между 10 и 49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заети. На територията на община Криводол са разположени 3 средни предприятия с брой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891790">
        <w:rPr>
          <w:rFonts w:ascii="Times New Roman" w:hAnsi="Times New Roman"/>
          <w:color w:val="000000" w:themeColor="text1"/>
          <w:sz w:val="24"/>
          <w:szCs w:val="24"/>
          <w:lang w:val="bg-BG"/>
        </w:rPr>
        <w:t>заетите лица между 50 и 249 д.</w:t>
      </w:r>
      <w:r w:rsidR="009801DA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</w:r>
    </w:p>
    <w:p w:rsidR="009801DA" w:rsidRDefault="009801DA" w:rsidP="00891790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 xml:space="preserve">Най-голямото предприятие на територията на община Криводол е „Строител-Криводол“ ЕООД. </w:t>
      </w:r>
      <w:r w:rsidR="00847DB6" w:rsidRPr="00847DB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Фирмата се занимава изключително със строителство на благоустройствени обекти: пътища, </w:t>
      </w:r>
      <w:proofErr w:type="spellStart"/>
      <w:r w:rsidR="00847DB6" w:rsidRPr="00847DB6">
        <w:rPr>
          <w:rFonts w:ascii="Times New Roman" w:hAnsi="Times New Roman"/>
          <w:color w:val="000000" w:themeColor="text1"/>
          <w:sz w:val="24"/>
          <w:szCs w:val="24"/>
          <w:lang w:val="bg-BG"/>
        </w:rPr>
        <w:t>свлачища</w:t>
      </w:r>
      <w:proofErr w:type="spellEnd"/>
      <w:r w:rsidR="00847DB6" w:rsidRPr="00847DB6">
        <w:rPr>
          <w:rFonts w:ascii="Times New Roman" w:hAnsi="Times New Roman"/>
          <w:color w:val="000000" w:themeColor="text1"/>
          <w:sz w:val="24"/>
          <w:szCs w:val="24"/>
          <w:lang w:val="bg-BG"/>
        </w:rPr>
        <w:t>, диги, мостове, водопроводи, канализации, площадни и тротоарни пространства, а също така и със строителство и ремонт на сгради – административни, промишлени и жилищни.</w:t>
      </w:r>
      <w:r w:rsidR="00422256" w:rsidRPr="00422256">
        <w:t xml:space="preserve"> </w:t>
      </w:r>
      <w:r w:rsidR="00422256">
        <w:rPr>
          <w:rFonts w:ascii="Times New Roman" w:hAnsi="Times New Roman"/>
          <w:color w:val="000000" w:themeColor="text1"/>
          <w:sz w:val="24"/>
          <w:szCs w:val="24"/>
          <w:lang w:val="bg-BG"/>
        </w:rPr>
        <w:t>Производство на</w:t>
      </w:r>
      <w:r w:rsidR="00422256" w:rsidRPr="0042225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всички видове бетонови и стоманобетонни изделия. Фирмата разполага със собствена </w:t>
      </w:r>
      <w:proofErr w:type="spellStart"/>
      <w:r w:rsidR="00422256" w:rsidRPr="00422256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Пресевна</w:t>
      </w:r>
      <w:proofErr w:type="spellEnd"/>
      <w:r w:rsidR="00422256" w:rsidRPr="0042225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инсталация за производство на инертни материали/фракции – пясък и ЕДМ</w:t>
      </w:r>
      <w:r w:rsidR="0042225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. </w:t>
      </w:r>
      <w:r w:rsidR="00422256" w:rsidRPr="00422256">
        <w:rPr>
          <w:rFonts w:ascii="Times New Roman" w:hAnsi="Times New Roman"/>
          <w:color w:val="000000" w:themeColor="text1"/>
          <w:sz w:val="24"/>
          <w:szCs w:val="24"/>
          <w:lang w:val="bg-BG"/>
        </w:rPr>
        <w:t>Значителна част заемат предприя</w:t>
      </w:r>
      <w:r w:rsidR="0042225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тията в сферата на търговията и </w:t>
      </w:r>
      <w:r w:rsidR="00422256" w:rsidRPr="0042225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услугите. Добре развити са и предприятия в </w:t>
      </w:r>
      <w:r w:rsidR="0042225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сферата на хранително-вкусовата </w:t>
      </w:r>
      <w:r w:rsidR="00422256" w:rsidRPr="00422256">
        <w:rPr>
          <w:rFonts w:ascii="Times New Roman" w:hAnsi="Times New Roman"/>
          <w:color w:val="000000" w:themeColor="text1"/>
          <w:sz w:val="24"/>
          <w:szCs w:val="24"/>
          <w:lang w:val="bg-BG"/>
        </w:rPr>
        <w:t>промишленост</w:t>
      </w:r>
      <w:r w:rsidR="0042225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. </w:t>
      </w:r>
      <w:r w:rsidR="00664F4C" w:rsidRPr="00664F4C">
        <w:rPr>
          <w:rFonts w:ascii="Times New Roman" w:hAnsi="Times New Roman"/>
          <w:color w:val="000000" w:themeColor="text1"/>
          <w:sz w:val="24"/>
          <w:szCs w:val="24"/>
          <w:lang w:val="bg-BG"/>
        </w:rPr>
        <w:t>Важен отрасъл за развитието на общината е селското стопанство. Развито е растениевъдството, като най-значителен дял се пада на зърнените и техническите култури</w:t>
      </w:r>
      <w:r w:rsidR="00664F4C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664F4C" w:rsidRPr="00664F4C" w:rsidRDefault="00664F4C" w:rsidP="00664F4C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В долната Таблица 2</w:t>
      </w:r>
      <w:r w:rsidRPr="00664F4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са посочени основните промишлени предприятия на</w:t>
      </w:r>
    </w:p>
    <w:p w:rsidR="00664F4C" w:rsidRDefault="00664F4C" w:rsidP="00664F4C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територията на община Криводол</w:t>
      </w:r>
      <w:r w:rsidRPr="00664F4C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664F4C" w:rsidRPr="00664F4C" w:rsidRDefault="00664F4C" w:rsidP="00664F4C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664F4C" w:rsidRPr="00664F4C" w:rsidRDefault="00664F4C" w:rsidP="00664F4C">
      <w:pPr>
        <w:spacing w:after="0" w:line="276" w:lineRule="auto"/>
        <w:ind w:firstLine="708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Таблица 2</w:t>
      </w:r>
      <w:r w:rsidRPr="00664F4C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: Промишл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ени предприятия в община Криводол</w:t>
      </w:r>
    </w:p>
    <w:p w:rsidR="009801DA" w:rsidRDefault="009801DA" w:rsidP="009801DA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369"/>
        <w:gridCol w:w="5986"/>
      </w:tblGrid>
      <w:tr w:rsidR="00664F4C" w:rsidTr="00891790">
        <w:tc>
          <w:tcPr>
            <w:tcW w:w="3369" w:type="dxa"/>
            <w:shd w:val="clear" w:color="auto" w:fill="92D050"/>
          </w:tcPr>
          <w:p w:rsidR="00664F4C" w:rsidRPr="00664F4C" w:rsidRDefault="00664F4C" w:rsidP="00664F4C">
            <w:pPr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Предприятие</w:t>
            </w:r>
          </w:p>
        </w:tc>
        <w:tc>
          <w:tcPr>
            <w:tcW w:w="5986" w:type="dxa"/>
            <w:shd w:val="clear" w:color="auto" w:fill="92D050"/>
          </w:tcPr>
          <w:p w:rsidR="00664F4C" w:rsidRPr="00664F4C" w:rsidRDefault="00664F4C" w:rsidP="00664F4C">
            <w:pPr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Дейност </w:t>
            </w:r>
          </w:p>
        </w:tc>
      </w:tr>
      <w:tr w:rsidR="00664F4C" w:rsidTr="00891790">
        <w:trPr>
          <w:trHeight w:val="1941"/>
        </w:trPr>
        <w:tc>
          <w:tcPr>
            <w:tcW w:w="3369" w:type="dxa"/>
          </w:tcPr>
          <w:p w:rsidR="004931D6" w:rsidRDefault="004931D6" w:rsidP="00320835">
            <w:pPr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664F4C" w:rsidRPr="00664F4C" w:rsidRDefault="00664F4C" w:rsidP="00320835">
            <w:pPr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„С</w:t>
            </w:r>
            <w:r>
              <w:rPr>
                <w:rFonts w:ascii="Times New Roman" w:hAnsi="Times New Roman"/>
                <w:sz w:val="24"/>
                <w:szCs w:val="24"/>
              </w:rPr>
              <w:t>троител-</w:t>
            </w:r>
            <w:r>
              <w:rPr>
                <w:rFonts w:ascii="Times New Roman" w:hAnsi="Times New Roman"/>
                <w:sz w:val="24"/>
                <w:szCs w:val="24"/>
                <w:lang w:val="bg-BG"/>
              </w:rPr>
              <w:t>К</w:t>
            </w:r>
            <w:r w:rsidRPr="00664F4C">
              <w:rPr>
                <w:rFonts w:ascii="Times New Roman" w:hAnsi="Times New Roman"/>
                <w:sz w:val="24"/>
                <w:szCs w:val="24"/>
              </w:rPr>
              <w:t>риводол</w:t>
            </w:r>
            <w:r>
              <w:rPr>
                <w:rFonts w:ascii="Times New Roman" w:hAnsi="Times New Roman"/>
                <w:sz w:val="24"/>
                <w:szCs w:val="24"/>
                <w:lang w:val="bg-BG"/>
              </w:rPr>
              <w:t>“ ЕООД</w:t>
            </w:r>
          </w:p>
        </w:tc>
        <w:tc>
          <w:tcPr>
            <w:tcW w:w="5986" w:type="dxa"/>
          </w:tcPr>
          <w:p w:rsidR="00664F4C" w:rsidRPr="00664F4C" w:rsidRDefault="00664F4C" w:rsidP="00891790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Благоустройство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  <w:lang w:val="bg-BG"/>
              </w:rPr>
              <w:t>комунална дейност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bg-BG"/>
              </w:rPr>
              <w:t>строително</w:t>
            </w:r>
            <w:r w:rsidR="004931D6">
              <w:rPr>
                <w:rFonts w:ascii="Times New Roman" w:hAnsi="Times New Roman"/>
                <w:sz w:val="24"/>
                <w:szCs w:val="24"/>
                <w:lang w:val="bg-BG"/>
              </w:rPr>
              <w:t>-монтажна дейност</w:t>
            </w:r>
            <w:r w:rsidR="004931D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931D6">
              <w:rPr>
                <w:rFonts w:ascii="Times New Roman" w:hAnsi="Times New Roman"/>
                <w:sz w:val="24"/>
                <w:szCs w:val="24"/>
                <w:lang w:val="bg-BG"/>
              </w:rPr>
              <w:t>добив и преработка</w:t>
            </w:r>
            <w:r w:rsidR="004931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31D6">
              <w:rPr>
                <w:rFonts w:ascii="Times New Roman" w:hAnsi="Times New Roman"/>
                <w:sz w:val="24"/>
                <w:szCs w:val="24"/>
                <w:lang w:val="bg-BG"/>
              </w:rPr>
              <w:t>на</w:t>
            </w:r>
            <w:r w:rsidR="004931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31D6">
              <w:rPr>
                <w:rFonts w:ascii="Times New Roman" w:hAnsi="Times New Roman"/>
                <w:sz w:val="24"/>
                <w:szCs w:val="24"/>
                <w:lang w:val="bg-BG"/>
              </w:rPr>
              <w:t>инертни материали</w:t>
            </w:r>
            <w:r w:rsidR="004931D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931D6">
              <w:rPr>
                <w:rFonts w:ascii="Times New Roman" w:hAnsi="Times New Roman"/>
                <w:sz w:val="24"/>
                <w:szCs w:val="24"/>
                <w:lang w:val="bg-BG"/>
              </w:rPr>
              <w:t>изработка на изделия от метал</w:t>
            </w:r>
            <w:r w:rsidR="004931D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4931D6">
              <w:rPr>
                <w:rFonts w:ascii="Times New Roman" w:hAnsi="Times New Roman"/>
                <w:sz w:val="24"/>
                <w:szCs w:val="24"/>
                <w:lang w:val="bg-BG"/>
              </w:rPr>
              <w:t>железобетон</w:t>
            </w:r>
            <w:r w:rsidR="004931D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931D6">
              <w:rPr>
                <w:rFonts w:ascii="Times New Roman" w:hAnsi="Times New Roman"/>
                <w:sz w:val="24"/>
                <w:szCs w:val="24"/>
                <w:lang w:val="bg-BG"/>
              </w:rPr>
              <w:t>транспортни и изкопни работи</w:t>
            </w:r>
            <w:r w:rsidR="004931D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931D6">
              <w:rPr>
                <w:rFonts w:ascii="Times New Roman" w:hAnsi="Times New Roman"/>
                <w:sz w:val="24"/>
                <w:szCs w:val="24"/>
                <w:lang w:val="bg-BG"/>
              </w:rPr>
              <w:t>търговия и извършване</w:t>
            </w:r>
            <w:r w:rsidR="004931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31D6">
              <w:rPr>
                <w:rFonts w:ascii="Times New Roman" w:hAnsi="Times New Roman"/>
                <w:sz w:val="24"/>
                <w:szCs w:val="24"/>
                <w:lang w:val="bg-BG"/>
              </w:rPr>
              <w:t>на всички</w:t>
            </w:r>
            <w:r w:rsidR="004931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31D6">
              <w:rPr>
                <w:rFonts w:ascii="Times New Roman" w:hAnsi="Times New Roman"/>
                <w:sz w:val="24"/>
                <w:szCs w:val="24"/>
                <w:lang w:val="bg-BG"/>
              </w:rPr>
              <w:t>други търговски</w:t>
            </w:r>
            <w:r w:rsidR="004931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31D6">
              <w:rPr>
                <w:rFonts w:ascii="Times New Roman" w:hAnsi="Times New Roman"/>
                <w:sz w:val="24"/>
                <w:szCs w:val="24"/>
                <w:lang w:val="bg-BG"/>
              </w:rPr>
              <w:t>дейности</w:t>
            </w:r>
            <w:r w:rsidR="004931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31D6">
              <w:rPr>
                <w:rFonts w:ascii="Times New Roman" w:hAnsi="Times New Roman"/>
                <w:sz w:val="24"/>
                <w:szCs w:val="24"/>
                <w:lang w:val="bg-BG"/>
              </w:rPr>
              <w:t>не</w:t>
            </w:r>
            <w:r w:rsidR="004931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31D6">
              <w:rPr>
                <w:rFonts w:ascii="Times New Roman" w:hAnsi="Times New Roman"/>
                <w:sz w:val="24"/>
                <w:szCs w:val="24"/>
                <w:lang w:val="bg-BG"/>
              </w:rPr>
              <w:t>забранени</w:t>
            </w:r>
            <w:r w:rsidR="004931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31D6">
              <w:rPr>
                <w:rFonts w:ascii="Times New Roman" w:hAnsi="Times New Roman"/>
                <w:sz w:val="24"/>
                <w:szCs w:val="24"/>
                <w:lang w:val="bg-BG"/>
              </w:rPr>
              <w:t>от закона</w:t>
            </w:r>
            <w:r w:rsidRPr="00664F4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64F4C" w:rsidTr="00891790">
        <w:tc>
          <w:tcPr>
            <w:tcW w:w="3369" w:type="dxa"/>
          </w:tcPr>
          <w:p w:rsidR="00664F4C" w:rsidRPr="004931D6" w:rsidRDefault="004931D6" w:rsidP="00320835">
            <w:pPr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„Симекс“ ЕООД</w:t>
            </w:r>
          </w:p>
        </w:tc>
        <w:tc>
          <w:tcPr>
            <w:tcW w:w="5986" w:type="dxa"/>
          </w:tcPr>
          <w:p w:rsidR="00664F4C" w:rsidRPr="00DA0C06" w:rsidRDefault="00C62FB9" w:rsidP="00C62FB9">
            <w:pPr>
              <w:spacing w:after="0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П</w:t>
            </w:r>
            <w:r w:rsidRPr="004931D6">
              <w:rPr>
                <w:rFonts w:ascii="Times New Roman" w:hAnsi="Times New Roman"/>
                <w:sz w:val="24"/>
                <w:szCs w:val="24"/>
              </w:rPr>
              <w:t xml:space="preserve">роизводство общо машиностроене-нестандартни изделия, метални конструкции, машини, съоръжения /включително екологични съоръжения-сухи, ръкавни, импулси, мокри филтри, инсталации за микрочастици/, </w:t>
            </w:r>
            <w:proofErr w:type="spellStart"/>
            <w:r w:rsidRPr="004931D6">
              <w:rPr>
                <w:rFonts w:ascii="Times New Roman" w:hAnsi="Times New Roman"/>
                <w:sz w:val="24"/>
                <w:szCs w:val="24"/>
              </w:rPr>
              <w:t>резервни</w:t>
            </w:r>
            <w:proofErr w:type="spellEnd"/>
            <w:r w:rsidRPr="004931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31D6">
              <w:rPr>
                <w:rFonts w:ascii="Times New Roman" w:hAnsi="Times New Roman"/>
                <w:sz w:val="24"/>
                <w:szCs w:val="24"/>
              </w:rPr>
              <w:t>части</w:t>
            </w:r>
            <w:proofErr w:type="spellEnd"/>
            <w:r w:rsidRPr="004931D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931D6">
              <w:rPr>
                <w:rFonts w:ascii="Times New Roman" w:hAnsi="Times New Roman"/>
                <w:sz w:val="24"/>
                <w:szCs w:val="24"/>
              </w:rPr>
              <w:t>комисионна</w:t>
            </w:r>
            <w:proofErr w:type="spellEnd"/>
            <w:r w:rsidRPr="004931D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931D6">
              <w:rPr>
                <w:rFonts w:ascii="Times New Roman" w:hAnsi="Times New Roman"/>
                <w:sz w:val="24"/>
                <w:szCs w:val="24"/>
              </w:rPr>
              <w:t>спедиционна</w:t>
            </w:r>
            <w:proofErr w:type="spellEnd"/>
            <w:r w:rsidRPr="004931D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931D6">
              <w:rPr>
                <w:rFonts w:ascii="Times New Roman" w:hAnsi="Times New Roman"/>
                <w:sz w:val="24"/>
                <w:szCs w:val="24"/>
              </w:rPr>
              <w:t>складова</w:t>
            </w:r>
            <w:proofErr w:type="spellEnd"/>
            <w:r w:rsidRPr="004931D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931D6">
              <w:rPr>
                <w:rFonts w:ascii="Times New Roman" w:hAnsi="Times New Roman"/>
                <w:sz w:val="24"/>
                <w:szCs w:val="24"/>
              </w:rPr>
              <w:t>лизингова</w:t>
            </w:r>
            <w:proofErr w:type="spellEnd"/>
            <w:r w:rsidRPr="004931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31D6">
              <w:rPr>
                <w:rFonts w:ascii="Times New Roman" w:hAnsi="Times New Roman"/>
                <w:sz w:val="24"/>
                <w:szCs w:val="24"/>
              </w:rPr>
              <w:t>дейност</w:t>
            </w:r>
            <w:proofErr w:type="spellEnd"/>
            <w:r w:rsidR="00DA0C06">
              <w:rPr>
                <w:rFonts w:ascii="Times New Roman" w:hAnsi="Times New Roman"/>
                <w:sz w:val="24"/>
                <w:szCs w:val="24"/>
                <w:lang w:val="bg-BG"/>
              </w:rPr>
              <w:t>.</w:t>
            </w:r>
          </w:p>
        </w:tc>
      </w:tr>
      <w:tr w:rsidR="00664F4C" w:rsidTr="00891790">
        <w:tc>
          <w:tcPr>
            <w:tcW w:w="3369" w:type="dxa"/>
          </w:tcPr>
          <w:p w:rsidR="00664F4C" w:rsidRPr="00C62FB9" w:rsidRDefault="00C62FB9" w:rsidP="00320835">
            <w:pPr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„Хели 2001“ ООД</w:t>
            </w:r>
          </w:p>
        </w:tc>
        <w:tc>
          <w:tcPr>
            <w:tcW w:w="5986" w:type="dxa"/>
          </w:tcPr>
          <w:p w:rsidR="00664F4C" w:rsidRPr="00C62FB9" w:rsidRDefault="00C62FB9" w:rsidP="00C62F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П</w:t>
            </w:r>
            <w:r w:rsidRPr="00C62FB9">
              <w:rPr>
                <w:rFonts w:ascii="Times New Roman" w:hAnsi="Times New Roman"/>
                <w:sz w:val="24"/>
                <w:szCs w:val="24"/>
              </w:rPr>
              <w:t>роизводство и търговия, внос и износ на продукти от селското стопанство, промишлеността, хранително - вкусовата и леката промишленост и други.</w:t>
            </w:r>
          </w:p>
        </w:tc>
      </w:tr>
      <w:tr w:rsidR="00664F4C" w:rsidTr="00891790">
        <w:trPr>
          <w:trHeight w:val="1554"/>
        </w:trPr>
        <w:tc>
          <w:tcPr>
            <w:tcW w:w="3369" w:type="dxa"/>
          </w:tcPr>
          <w:p w:rsidR="00664F4C" w:rsidRPr="00E76201" w:rsidRDefault="00E76201" w:rsidP="00320835">
            <w:pPr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„Никол 1999“ ЕООД</w:t>
            </w:r>
          </w:p>
        </w:tc>
        <w:tc>
          <w:tcPr>
            <w:tcW w:w="5986" w:type="dxa"/>
          </w:tcPr>
          <w:p w:rsidR="00664F4C" w:rsidRPr="00664F4C" w:rsidRDefault="00E76201" w:rsidP="003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роизводство и м</w:t>
            </w:r>
            <w:r>
              <w:rPr>
                <w:rFonts w:ascii="Times New Roman" w:hAnsi="Times New Roman"/>
                <w:sz w:val="24"/>
                <w:szCs w:val="24"/>
                <w:lang w:val="bg-BG"/>
              </w:rPr>
              <w:t>онтаж</w:t>
            </w:r>
            <w:r w:rsidRPr="00E76201">
              <w:rPr>
                <w:rFonts w:ascii="Times New Roman" w:hAnsi="Times New Roman"/>
                <w:sz w:val="24"/>
                <w:szCs w:val="24"/>
              </w:rPr>
              <w:t xml:space="preserve"> на pvc и алуминиева дограма, търговия на едро и дребно в т.ч. разносна търговия, авторемонтна, транспортна дейност, монтиране и ремонт на ел. и вик инсталации, строителна дейност и всички незабранени от закона дейности.</w:t>
            </w:r>
          </w:p>
        </w:tc>
      </w:tr>
      <w:tr w:rsidR="00664F4C" w:rsidTr="00891790">
        <w:tc>
          <w:tcPr>
            <w:tcW w:w="3369" w:type="dxa"/>
          </w:tcPr>
          <w:p w:rsidR="00664F4C" w:rsidRPr="0045428E" w:rsidRDefault="0045428E" w:rsidP="00320835">
            <w:pPr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lastRenderedPageBreak/>
              <w:t xml:space="preserve">„Хаджийски и фамилия“ </w:t>
            </w:r>
            <w:r w:rsidR="00A14700">
              <w:rPr>
                <w:rFonts w:ascii="Times New Roman" w:hAnsi="Times New Roman"/>
                <w:sz w:val="24"/>
                <w:szCs w:val="24"/>
                <w:lang w:val="bg-BG"/>
              </w:rPr>
              <w:t>ООД</w:t>
            </w:r>
          </w:p>
        </w:tc>
        <w:tc>
          <w:tcPr>
            <w:tcW w:w="5986" w:type="dxa"/>
          </w:tcPr>
          <w:p w:rsidR="00664F4C" w:rsidRPr="0067222F" w:rsidRDefault="00A14700" w:rsidP="00320835">
            <w:pPr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П</w:t>
            </w:r>
            <w:r w:rsidRPr="00A14700">
              <w:rPr>
                <w:rFonts w:ascii="Times New Roman" w:hAnsi="Times New Roman"/>
                <w:sz w:val="24"/>
                <w:szCs w:val="24"/>
              </w:rPr>
              <w:t xml:space="preserve">роизводство на кашкавал и сирене и всички други млечни продукти, изкупуване, преработка и реализация на </w:t>
            </w:r>
            <w:proofErr w:type="spellStart"/>
            <w:r w:rsidRPr="00A14700">
              <w:rPr>
                <w:rFonts w:ascii="Times New Roman" w:hAnsi="Times New Roman"/>
                <w:sz w:val="24"/>
                <w:szCs w:val="24"/>
              </w:rPr>
              <w:t>селскостопанска</w:t>
            </w:r>
            <w:proofErr w:type="spellEnd"/>
            <w:r w:rsidRPr="00A147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4700">
              <w:rPr>
                <w:rFonts w:ascii="Times New Roman" w:hAnsi="Times New Roman"/>
                <w:sz w:val="24"/>
                <w:szCs w:val="24"/>
              </w:rPr>
              <w:t>продукция</w:t>
            </w:r>
            <w:proofErr w:type="spellEnd"/>
            <w:r w:rsidRPr="00A147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4700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spellEnd"/>
            <w:r w:rsidRPr="00A147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4700">
              <w:rPr>
                <w:rFonts w:ascii="Times New Roman" w:hAnsi="Times New Roman"/>
                <w:sz w:val="24"/>
                <w:szCs w:val="24"/>
              </w:rPr>
              <w:t>растителен</w:t>
            </w:r>
            <w:proofErr w:type="spellEnd"/>
            <w:r w:rsidRPr="00A1470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A14700">
              <w:rPr>
                <w:rFonts w:ascii="Times New Roman" w:hAnsi="Times New Roman"/>
                <w:sz w:val="24"/>
                <w:szCs w:val="24"/>
              </w:rPr>
              <w:t>животински</w:t>
            </w:r>
            <w:proofErr w:type="spellEnd"/>
            <w:r w:rsidRPr="00A147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4700">
              <w:rPr>
                <w:rFonts w:ascii="Times New Roman" w:hAnsi="Times New Roman"/>
                <w:sz w:val="24"/>
                <w:szCs w:val="24"/>
              </w:rPr>
              <w:t>произход</w:t>
            </w:r>
            <w:proofErr w:type="spellEnd"/>
            <w:r w:rsidR="0067222F">
              <w:rPr>
                <w:rFonts w:ascii="Times New Roman" w:hAnsi="Times New Roman"/>
                <w:sz w:val="24"/>
                <w:szCs w:val="24"/>
                <w:lang w:val="bg-BG"/>
              </w:rPr>
              <w:t>.</w:t>
            </w:r>
          </w:p>
        </w:tc>
      </w:tr>
    </w:tbl>
    <w:p w:rsidR="00DA0C06" w:rsidRDefault="00DA0C06" w:rsidP="00DB42F6">
      <w:pPr>
        <w:spacing w:line="276" w:lineRule="auto"/>
        <w:ind w:firstLine="708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3.5</w:t>
      </w:r>
      <w:r w:rsidR="00E25B43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. С</w:t>
      </w:r>
      <w:r w:rsidRPr="00DA0C06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елско</w:t>
      </w:r>
      <w:r w:rsidR="009E6B12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 xml:space="preserve"> </w:t>
      </w:r>
      <w:r w:rsidRPr="00DA0C06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стопанство</w:t>
      </w:r>
    </w:p>
    <w:p w:rsidR="00C179B5" w:rsidRDefault="00C179B5" w:rsidP="00C179B5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C179B5">
        <w:rPr>
          <w:rFonts w:ascii="Times New Roman" w:hAnsi="Times New Roman"/>
          <w:color w:val="000000" w:themeColor="text1"/>
          <w:sz w:val="24"/>
          <w:szCs w:val="24"/>
          <w:lang w:val="bg-BG"/>
        </w:rPr>
        <w:t>Селското стопанство на територията на община Криводол е един от водещите сектори в икономиката на общината. Подходящите климатични условия позволяват да се отглеждат всички видове земеделски култури.</w:t>
      </w:r>
    </w:p>
    <w:p w:rsidR="00C179B5" w:rsidRDefault="00E61DE0" w:rsidP="005D65F3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61DE0">
        <w:rPr>
          <w:rFonts w:ascii="Times New Roman" w:hAnsi="Times New Roman"/>
          <w:color w:val="000000" w:themeColor="text1"/>
          <w:sz w:val="24"/>
          <w:szCs w:val="24"/>
          <w:lang w:val="bg-BG"/>
        </w:rPr>
        <w:t>Почвено-климатичната характеристика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на общината</w:t>
      </w:r>
      <w:r w:rsidR="00EE12CD" w:rsidRPr="00EE12CD">
        <w:t xml:space="preserve"> </w:t>
      </w:r>
      <w:r w:rsidR="00EE12CD" w:rsidRPr="00EE12CD">
        <w:rPr>
          <w:rFonts w:ascii="Times New Roman" w:hAnsi="Times New Roman"/>
          <w:color w:val="000000" w:themeColor="text1"/>
          <w:sz w:val="24"/>
          <w:szCs w:val="24"/>
          <w:lang w:val="bg-BG"/>
        </w:rPr>
        <w:t>поз</w:t>
      </w:r>
      <w:r w:rsidR="00EE12CD">
        <w:rPr>
          <w:rFonts w:ascii="Times New Roman" w:hAnsi="Times New Roman"/>
          <w:color w:val="000000" w:themeColor="text1"/>
          <w:sz w:val="24"/>
          <w:szCs w:val="24"/>
          <w:lang w:val="bg-BG"/>
        </w:rPr>
        <w:t>волява</w:t>
      </w:r>
      <w:r w:rsidR="00EE12CD" w:rsidRPr="00EE12C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развитието на високоефективно и екологично селско стопанство</w:t>
      </w:r>
      <w:r w:rsidR="00EE12C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като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дава възможност за </w:t>
      </w:r>
      <w:r w:rsidRPr="00E61DE0">
        <w:rPr>
          <w:rFonts w:ascii="Times New Roman" w:hAnsi="Times New Roman"/>
          <w:color w:val="000000" w:themeColor="text1"/>
          <w:sz w:val="24"/>
          <w:szCs w:val="24"/>
          <w:lang w:val="bg-BG"/>
        </w:rPr>
        <w:t>отглеждането на всички култури, характерни з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 умерения климат и най-вече за </w:t>
      </w:r>
      <w:r w:rsidRPr="00E61DE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развитието на </w:t>
      </w:r>
      <w:proofErr w:type="spellStart"/>
      <w:r w:rsidRPr="00E61DE0">
        <w:rPr>
          <w:rFonts w:ascii="Times New Roman" w:hAnsi="Times New Roman"/>
          <w:color w:val="000000" w:themeColor="text1"/>
          <w:sz w:val="24"/>
          <w:szCs w:val="24"/>
          <w:lang w:val="bg-BG"/>
        </w:rPr>
        <w:t>зърнопроизводството</w:t>
      </w:r>
      <w:proofErr w:type="spellEnd"/>
      <w:r w:rsidRPr="00E61DE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техническите култури, но и за отглеждането на</w:t>
      </w:r>
      <w:r w:rsidR="005D65F3" w:rsidRPr="005D65F3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зеленчукови, овощни, фуражни култури.</w:t>
      </w:r>
      <w:r w:rsidR="00EE12CD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="00C179B5" w:rsidRPr="00C179B5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Дейностите на аграрния сектор </w:t>
      </w:r>
      <w:r w:rsidR="00C179B5">
        <w:rPr>
          <w:rFonts w:ascii="Times New Roman" w:hAnsi="Times New Roman"/>
          <w:color w:val="000000" w:themeColor="text1"/>
          <w:sz w:val="24"/>
          <w:szCs w:val="24"/>
          <w:lang w:val="bg-BG"/>
        </w:rPr>
        <w:t>са най-</w:t>
      </w:r>
      <w:r w:rsidR="00C179B5" w:rsidRPr="00C179B5">
        <w:rPr>
          <w:rFonts w:ascii="Times New Roman" w:hAnsi="Times New Roman"/>
          <w:color w:val="000000" w:themeColor="text1"/>
          <w:sz w:val="24"/>
          <w:szCs w:val="24"/>
          <w:lang w:val="bg-BG"/>
        </w:rPr>
        <w:t>разпространени по територията на общината. Преобладаващият вид земеделски структури са натуралните земеделски стопанства, чиято продукция е частично ориентирана към пазара.</w:t>
      </w:r>
    </w:p>
    <w:p w:rsidR="005D65F3" w:rsidRDefault="005D65F3" w:rsidP="005D65F3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65F3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Според </w:t>
      </w:r>
      <w:proofErr w:type="spellStart"/>
      <w:r w:rsidRPr="005D65F3">
        <w:rPr>
          <w:rFonts w:ascii="Times New Roman" w:hAnsi="Times New Roman"/>
          <w:color w:val="000000" w:themeColor="text1"/>
          <w:sz w:val="24"/>
          <w:szCs w:val="24"/>
          <w:lang w:val="bg-BG"/>
        </w:rPr>
        <w:t>агроекологичното</w:t>
      </w:r>
      <w:proofErr w:type="spellEnd"/>
      <w:r w:rsidRPr="005D65F3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райониране на селскостоп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анските култури, територията на </w:t>
      </w:r>
      <w:r w:rsidRPr="005D65F3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община Криводол попада в обхвата на VI–ти Пшеничен район на България. Общият брой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D65F3">
        <w:rPr>
          <w:rFonts w:ascii="Times New Roman" w:hAnsi="Times New Roman"/>
          <w:color w:val="000000" w:themeColor="text1"/>
          <w:sz w:val="24"/>
          <w:szCs w:val="24"/>
          <w:lang w:val="bg-BG"/>
        </w:rPr>
        <w:t>пшеничните райони в страната е 16, като техният териториален обхват е определен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D65F3">
        <w:rPr>
          <w:rFonts w:ascii="Times New Roman" w:hAnsi="Times New Roman"/>
          <w:color w:val="000000" w:themeColor="text1"/>
          <w:sz w:val="24"/>
          <w:szCs w:val="24"/>
          <w:lang w:val="bg-BG"/>
        </w:rPr>
        <w:t>съобразно почвените характеристики и климатични условия за развитието на пшеницата.</w:t>
      </w:r>
    </w:p>
    <w:p w:rsidR="005D65F3" w:rsidRDefault="005D65F3" w:rsidP="005D65F3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5D65F3" w:rsidRDefault="005D65F3" w:rsidP="005D65F3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4943475" cy="1409700"/>
            <wp:effectExtent l="0" t="0" r="9525" b="0"/>
            <wp:docPr id="28" name="Картин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теглен файл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5F3" w:rsidRDefault="005D65F3" w:rsidP="005D65F3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16"/>
          <w:szCs w:val="16"/>
          <w:lang w:val="bg-BG"/>
        </w:rPr>
      </w:pPr>
      <w:r w:rsidRPr="005D65F3">
        <w:rPr>
          <w:rFonts w:ascii="Times New Roman" w:hAnsi="Times New Roman"/>
          <w:color w:val="000000" w:themeColor="text1"/>
          <w:sz w:val="16"/>
          <w:szCs w:val="16"/>
          <w:lang w:val="bg-BG"/>
        </w:rPr>
        <w:t xml:space="preserve">Източник: Национална почвена служба, </w:t>
      </w:r>
      <w:hyperlink r:id="rId17" w:history="1">
        <w:r w:rsidRPr="003D1200">
          <w:rPr>
            <w:rStyle w:val="ab"/>
            <w:rFonts w:ascii="Times New Roman" w:hAnsi="Times New Roman"/>
            <w:sz w:val="16"/>
            <w:szCs w:val="16"/>
            <w:lang w:val="bg-BG"/>
          </w:rPr>
          <w:t>http://nationalsoils.com</w:t>
        </w:r>
      </w:hyperlink>
    </w:p>
    <w:p w:rsidR="005D65F3" w:rsidRPr="005D65F3" w:rsidRDefault="005D65F3" w:rsidP="005D65F3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16"/>
          <w:szCs w:val="16"/>
          <w:lang w:val="bg-BG"/>
        </w:rPr>
      </w:pPr>
    </w:p>
    <w:p w:rsidR="005D65F3" w:rsidRDefault="005D65F3" w:rsidP="005D65F3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D65F3">
        <w:rPr>
          <w:rFonts w:ascii="Times New Roman" w:hAnsi="Times New Roman"/>
          <w:color w:val="000000" w:themeColor="text1"/>
          <w:sz w:val="24"/>
          <w:szCs w:val="24"/>
          <w:lang w:val="bg-BG"/>
        </w:rPr>
        <w:t>В шести пшеничен район преобладават деградиран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ите черноземи, тъмносиви и сиви </w:t>
      </w:r>
      <w:r w:rsidRPr="005D65F3">
        <w:rPr>
          <w:rFonts w:ascii="Times New Roman" w:hAnsi="Times New Roman"/>
          <w:color w:val="000000" w:themeColor="text1"/>
          <w:sz w:val="24"/>
          <w:szCs w:val="24"/>
          <w:lang w:val="bg-BG"/>
        </w:rPr>
        <w:t>горски почви, с маломощен хумусен хоризонт. Деградираните черноземи и тъмносивите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D65F3">
        <w:rPr>
          <w:rFonts w:ascii="Times New Roman" w:hAnsi="Times New Roman"/>
          <w:color w:val="000000" w:themeColor="text1"/>
          <w:sz w:val="24"/>
          <w:szCs w:val="24"/>
          <w:lang w:val="bg-BG"/>
        </w:rPr>
        <w:t>горски почви се отличават с високо хумусно съдържание, с тежко песъчливо–глинест до леко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D65F3">
        <w:rPr>
          <w:rFonts w:ascii="Times New Roman" w:hAnsi="Times New Roman"/>
          <w:color w:val="000000" w:themeColor="text1"/>
          <w:sz w:val="24"/>
          <w:szCs w:val="24"/>
          <w:lang w:val="bg-BG"/>
        </w:rPr>
        <w:t>глинест механичен състав (тази тяхна особеност ги прави най–тежки сред аналозите им 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D65F3">
        <w:rPr>
          <w:rFonts w:ascii="Times New Roman" w:hAnsi="Times New Roman"/>
          <w:color w:val="000000" w:themeColor="text1"/>
          <w:sz w:val="24"/>
          <w:szCs w:val="24"/>
          <w:lang w:val="bg-BG"/>
        </w:rPr>
        <w:t>другите части на България). Реакцията им е слабо кисела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5D65F3" w:rsidRDefault="00727843" w:rsidP="005D65F3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727843">
        <w:rPr>
          <w:rFonts w:ascii="Times New Roman" w:hAnsi="Times New Roman"/>
          <w:color w:val="000000" w:themeColor="text1"/>
          <w:sz w:val="24"/>
          <w:szCs w:val="24"/>
          <w:lang w:val="bg-BG"/>
        </w:rPr>
        <w:t>На територията на общината се отглеждат всички земеделски култури, които са характерни за нашата ст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рана. </w:t>
      </w:r>
    </w:p>
    <w:p w:rsidR="00727843" w:rsidRPr="00727843" w:rsidRDefault="00727843" w:rsidP="005D65F3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Общината разполага със 199 945.732 дка орна земя и 44106.858</w:t>
      </w:r>
      <w:r w:rsidRPr="00727843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дка естествени ливади и пасища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, мера</w:t>
      </w:r>
      <w:r w:rsidRPr="00727843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  <w:r w:rsidRPr="00727843">
        <w:t xml:space="preserve"> </w:t>
      </w:r>
      <w:r w:rsidRPr="00727843">
        <w:rPr>
          <w:rFonts w:ascii="Times New Roman" w:hAnsi="Times New Roman"/>
          <w:color w:val="000000" w:themeColor="text1"/>
          <w:sz w:val="24"/>
          <w:szCs w:val="24"/>
          <w:lang w:val="bg-BG"/>
        </w:rPr>
        <w:t>Основното по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лзване на земята</w:t>
      </w:r>
      <w:r w:rsidRPr="00727843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 под формата на обработваеми земи - ниви.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</w:p>
    <w:p w:rsidR="00EE12CD" w:rsidRDefault="00727843" w:rsidP="00727843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727843">
        <w:rPr>
          <w:rFonts w:ascii="Times New Roman" w:hAnsi="Times New Roman"/>
          <w:color w:val="000000" w:themeColor="text1"/>
          <w:sz w:val="24"/>
          <w:szCs w:val="24"/>
          <w:lang w:val="bg-BG"/>
        </w:rPr>
        <w:t>Обработваемата земя съставлява 81 % от територията на общината. В структурата на растениевъдството най-голяма дял имат зърнените и техническите култури.</w:t>
      </w:r>
    </w:p>
    <w:p w:rsidR="00C179B5" w:rsidRDefault="00727843" w:rsidP="00DA0C06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В таблицата по долу е даден</w:t>
      </w:r>
      <w:r w:rsidRPr="00727843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баланс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земеделските площи</w:t>
      </w:r>
      <w:r w:rsidRPr="00727843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на 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ериторията на Община Криводол</w:t>
      </w:r>
      <w:r w:rsidRPr="00727843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727843" w:rsidRDefault="00727843" w:rsidP="00727843">
      <w:pPr>
        <w:spacing w:line="276" w:lineRule="auto"/>
        <w:ind w:firstLine="708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 w:rsidRPr="00727843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Таблица 3: 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Б</w:t>
      </w:r>
      <w:r w:rsidRPr="00727843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аланс на земеделските площи на територията на Община Криводол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4"/>
        <w:gridCol w:w="4143"/>
        <w:gridCol w:w="2339"/>
        <w:gridCol w:w="2339"/>
      </w:tblGrid>
      <w:tr w:rsidR="00727843" w:rsidTr="00727843">
        <w:tc>
          <w:tcPr>
            <w:tcW w:w="534" w:type="dxa"/>
          </w:tcPr>
          <w:p w:rsidR="00727843" w:rsidRP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7843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143" w:type="dxa"/>
          </w:tcPr>
          <w:p w:rsidR="00727843" w:rsidRP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Начин на трайно ползване</w:t>
            </w:r>
          </w:p>
        </w:tc>
        <w:tc>
          <w:tcPr>
            <w:tcW w:w="2339" w:type="dxa"/>
          </w:tcPr>
          <w:p w:rsidR="00727843" w:rsidRP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7843">
              <w:rPr>
                <w:rFonts w:ascii="Times New Roman" w:hAnsi="Times New Roman"/>
                <w:sz w:val="24"/>
                <w:szCs w:val="24"/>
              </w:rPr>
              <w:t>Площ</w:t>
            </w:r>
            <w:proofErr w:type="spellEnd"/>
            <w:r w:rsidRPr="00727843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727843">
              <w:rPr>
                <w:rFonts w:ascii="Times New Roman" w:hAnsi="Times New Roman"/>
                <w:sz w:val="24"/>
                <w:szCs w:val="24"/>
              </w:rPr>
              <w:t>дка</w:t>
            </w:r>
            <w:proofErr w:type="spellEnd"/>
          </w:p>
        </w:tc>
        <w:tc>
          <w:tcPr>
            <w:tcW w:w="2339" w:type="dxa"/>
          </w:tcPr>
          <w:p w:rsidR="00727843" w:rsidRP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7843">
              <w:rPr>
                <w:rFonts w:ascii="Times New Roman" w:hAnsi="Times New Roman"/>
                <w:sz w:val="24"/>
                <w:szCs w:val="24"/>
              </w:rPr>
              <w:t>Площ</w:t>
            </w:r>
            <w:proofErr w:type="spellEnd"/>
            <w:r w:rsidRPr="00727843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727843" w:rsidTr="00727843">
        <w:trPr>
          <w:trHeight w:val="325"/>
        </w:trPr>
        <w:tc>
          <w:tcPr>
            <w:tcW w:w="534" w:type="dxa"/>
          </w:tcPr>
          <w:p w:rsidR="00727843" w:rsidRP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1.</w:t>
            </w:r>
          </w:p>
        </w:tc>
        <w:tc>
          <w:tcPr>
            <w:tcW w:w="4143" w:type="dxa"/>
          </w:tcPr>
          <w:p w:rsidR="00727843" w:rsidRP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Нива</w:t>
            </w:r>
          </w:p>
        </w:tc>
        <w:tc>
          <w:tcPr>
            <w:tcW w:w="2339" w:type="dxa"/>
          </w:tcPr>
          <w:p w:rsidR="00727843" w:rsidRP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199 945.732</w:t>
            </w:r>
          </w:p>
        </w:tc>
        <w:tc>
          <w:tcPr>
            <w:tcW w:w="2339" w:type="dxa"/>
          </w:tcPr>
          <w:p w:rsidR="00727843" w:rsidRP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65.107</w:t>
            </w:r>
          </w:p>
        </w:tc>
      </w:tr>
      <w:tr w:rsidR="00727843" w:rsidTr="00727843">
        <w:tc>
          <w:tcPr>
            <w:tcW w:w="534" w:type="dxa"/>
          </w:tcPr>
          <w:p w:rsidR="00727843" w:rsidRP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 xml:space="preserve">2. </w:t>
            </w:r>
          </w:p>
        </w:tc>
        <w:tc>
          <w:tcPr>
            <w:tcW w:w="4143" w:type="dxa"/>
          </w:tcPr>
          <w:p w:rsidR="00727843" w:rsidRP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З</w:t>
            </w:r>
            <w:r w:rsidRPr="00727843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еленчу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ко</w:t>
            </w:r>
            <w:r w:rsidRPr="00727843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ва култура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 xml:space="preserve">  </w:t>
            </w:r>
          </w:p>
        </w:tc>
        <w:tc>
          <w:tcPr>
            <w:tcW w:w="2339" w:type="dxa"/>
          </w:tcPr>
          <w:p w:rsidR="00727843" w:rsidRP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342.098</w:t>
            </w:r>
          </w:p>
        </w:tc>
        <w:tc>
          <w:tcPr>
            <w:tcW w:w="2339" w:type="dxa"/>
          </w:tcPr>
          <w:p w:rsidR="00727843" w:rsidRP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0.112</w:t>
            </w:r>
          </w:p>
        </w:tc>
      </w:tr>
      <w:tr w:rsidR="00727843" w:rsidTr="00727843">
        <w:tc>
          <w:tcPr>
            <w:tcW w:w="534" w:type="dxa"/>
          </w:tcPr>
          <w:p w:rsidR="00727843" w:rsidRP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3.</w:t>
            </w:r>
          </w:p>
        </w:tc>
        <w:tc>
          <w:tcPr>
            <w:tcW w:w="4143" w:type="dxa"/>
          </w:tcPr>
          <w:p w:rsidR="00727843" w:rsidRP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Временно неизползвана нива</w:t>
            </w:r>
          </w:p>
        </w:tc>
        <w:tc>
          <w:tcPr>
            <w:tcW w:w="2339" w:type="dxa"/>
          </w:tcPr>
          <w:p w:rsidR="00727843" w:rsidRP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45.533</w:t>
            </w:r>
          </w:p>
        </w:tc>
        <w:tc>
          <w:tcPr>
            <w:tcW w:w="2339" w:type="dxa"/>
          </w:tcPr>
          <w:p w:rsidR="00727843" w:rsidRP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0.015</w:t>
            </w:r>
          </w:p>
        </w:tc>
      </w:tr>
      <w:tr w:rsidR="00727843" w:rsidTr="00727843">
        <w:tc>
          <w:tcPr>
            <w:tcW w:w="534" w:type="dxa"/>
          </w:tcPr>
          <w:p w:rsidR="00727843" w:rsidRP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4.</w:t>
            </w:r>
          </w:p>
        </w:tc>
        <w:tc>
          <w:tcPr>
            <w:tcW w:w="4143" w:type="dxa"/>
          </w:tcPr>
          <w:p w:rsidR="00727843" w:rsidRP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Др.изоставена нива</w:t>
            </w:r>
          </w:p>
        </w:tc>
        <w:tc>
          <w:tcPr>
            <w:tcW w:w="2339" w:type="dxa"/>
          </w:tcPr>
          <w:p w:rsidR="00727843" w:rsidRP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890.628</w:t>
            </w:r>
          </w:p>
        </w:tc>
        <w:tc>
          <w:tcPr>
            <w:tcW w:w="2339" w:type="dxa"/>
          </w:tcPr>
          <w:p w:rsidR="00727843" w:rsidRP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0.290</w:t>
            </w:r>
          </w:p>
        </w:tc>
      </w:tr>
      <w:tr w:rsidR="00727843" w:rsidTr="00727843">
        <w:tc>
          <w:tcPr>
            <w:tcW w:w="534" w:type="dxa"/>
          </w:tcPr>
          <w:p w:rsidR="00727843" w:rsidRP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5.</w:t>
            </w:r>
          </w:p>
        </w:tc>
        <w:tc>
          <w:tcPr>
            <w:tcW w:w="4143" w:type="dxa"/>
          </w:tcPr>
          <w:p w:rsidR="00727843" w:rsidRP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Овощна градина</w:t>
            </w:r>
          </w:p>
        </w:tc>
        <w:tc>
          <w:tcPr>
            <w:tcW w:w="2339" w:type="dxa"/>
          </w:tcPr>
          <w:p w:rsidR="00727843" w:rsidRP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713.701</w:t>
            </w:r>
          </w:p>
        </w:tc>
        <w:tc>
          <w:tcPr>
            <w:tcW w:w="2339" w:type="dxa"/>
          </w:tcPr>
          <w:p w:rsidR="00727843" w:rsidRP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0.233</w:t>
            </w:r>
          </w:p>
        </w:tc>
      </w:tr>
      <w:tr w:rsidR="00727843" w:rsidTr="00727843">
        <w:tc>
          <w:tcPr>
            <w:tcW w:w="534" w:type="dxa"/>
          </w:tcPr>
          <w:p w:rsidR="00727843" w:rsidRP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6.</w:t>
            </w:r>
          </w:p>
        </w:tc>
        <w:tc>
          <w:tcPr>
            <w:tcW w:w="4143" w:type="dxa"/>
          </w:tcPr>
          <w:p w:rsidR="00727843" w:rsidRP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Лозе</w:t>
            </w:r>
          </w:p>
        </w:tc>
        <w:tc>
          <w:tcPr>
            <w:tcW w:w="2339" w:type="dxa"/>
          </w:tcPr>
          <w:p w:rsidR="00727843" w:rsidRP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7229.712</w:t>
            </w:r>
          </w:p>
        </w:tc>
        <w:tc>
          <w:tcPr>
            <w:tcW w:w="2339" w:type="dxa"/>
          </w:tcPr>
          <w:p w:rsidR="00727843" w:rsidRP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2.357</w:t>
            </w:r>
          </w:p>
        </w:tc>
      </w:tr>
      <w:tr w:rsidR="00727843" w:rsidTr="00727843">
        <w:tc>
          <w:tcPr>
            <w:tcW w:w="534" w:type="dxa"/>
          </w:tcPr>
          <w:p w:rsid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7.</w:t>
            </w:r>
          </w:p>
        </w:tc>
        <w:tc>
          <w:tcPr>
            <w:tcW w:w="4143" w:type="dxa"/>
          </w:tcPr>
          <w:p w:rsid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Др. трайно насаждение</w:t>
            </w:r>
          </w:p>
        </w:tc>
        <w:tc>
          <w:tcPr>
            <w:tcW w:w="2339" w:type="dxa"/>
          </w:tcPr>
          <w:p w:rsid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3918.106</w:t>
            </w:r>
          </w:p>
        </w:tc>
        <w:tc>
          <w:tcPr>
            <w:tcW w:w="2339" w:type="dxa"/>
          </w:tcPr>
          <w:p w:rsid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1.277</w:t>
            </w:r>
          </w:p>
        </w:tc>
      </w:tr>
      <w:tr w:rsidR="00727843" w:rsidTr="00727843">
        <w:tc>
          <w:tcPr>
            <w:tcW w:w="534" w:type="dxa"/>
          </w:tcPr>
          <w:p w:rsid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8.</w:t>
            </w:r>
          </w:p>
        </w:tc>
        <w:tc>
          <w:tcPr>
            <w:tcW w:w="4143" w:type="dxa"/>
          </w:tcPr>
          <w:p w:rsid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Разсадник</w:t>
            </w:r>
          </w:p>
        </w:tc>
        <w:tc>
          <w:tcPr>
            <w:tcW w:w="2339" w:type="dxa"/>
          </w:tcPr>
          <w:p w:rsid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144.988</w:t>
            </w:r>
          </w:p>
        </w:tc>
        <w:tc>
          <w:tcPr>
            <w:tcW w:w="2339" w:type="dxa"/>
          </w:tcPr>
          <w:p w:rsid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0.047</w:t>
            </w:r>
          </w:p>
        </w:tc>
      </w:tr>
      <w:tr w:rsidR="00727843" w:rsidTr="00727843">
        <w:tc>
          <w:tcPr>
            <w:tcW w:w="534" w:type="dxa"/>
          </w:tcPr>
          <w:p w:rsid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9.</w:t>
            </w:r>
          </w:p>
        </w:tc>
        <w:tc>
          <w:tcPr>
            <w:tcW w:w="4143" w:type="dxa"/>
          </w:tcPr>
          <w:p w:rsid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Изоставени трайни насаждения</w:t>
            </w:r>
          </w:p>
        </w:tc>
        <w:tc>
          <w:tcPr>
            <w:tcW w:w="2339" w:type="dxa"/>
          </w:tcPr>
          <w:p w:rsid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662.410</w:t>
            </w:r>
          </w:p>
        </w:tc>
        <w:tc>
          <w:tcPr>
            <w:tcW w:w="2339" w:type="dxa"/>
          </w:tcPr>
          <w:p w:rsid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0.216</w:t>
            </w:r>
          </w:p>
        </w:tc>
      </w:tr>
      <w:tr w:rsidR="00727843" w:rsidTr="00727843">
        <w:tc>
          <w:tcPr>
            <w:tcW w:w="534" w:type="dxa"/>
          </w:tcPr>
          <w:p w:rsid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10.</w:t>
            </w:r>
          </w:p>
        </w:tc>
        <w:tc>
          <w:tcPr>
            <w:tcW w:w="4143" w:type="dxa"/>
          </w:tcPr>
          <w:p w:rsid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Гора в земеделски земи</w:t>
            </w:r>
          </w:p>
        </w:tc>
        <w:tc>
          <w:tcPr>
            <w:tcW w:w="2339" w:type="dxa"/>
          </w:tcPr>
          <w:p w:rsid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807.547</w:t>
            </w:r>
          </w:p>
        </w:tc>
        <w:tc>
          <w:tcPr>
            <w:tcW w:w="2339" w:type="dxa"/>
          </w:tcPr>
          <w:p w:rsid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0.263</w:t>
            </w:r>
          </w:p>
        </w:tc>
      </w:tr>
      <w:tr w:rsidR="00727843" w:rsidTr="00727843">
        <w:tc>
          <w:tcPr>
            <w:tcW w:w="534" w:type="dxa"/>
          </w:tcPr>
          <w:p w:rsid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11.</w:t>
            </w:r>
          </w:p>
        </w:tc>
        <w:tc>
          <w:tcPr>
            <w:tcW w:w="4143" w:type="dxa"/>
          </w:tcPr>
          <w:p w:rsid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Ливада</w:t>
            </w:r>
          </w:p>
        </w:tc>
        <w:tc>
          <w:tcPr>
            <w:tcW w:w="2339" w:type="dxa"/>
          </w:tcPr>
          <w:p w:rsid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13374.692</w:t>
            </w:r>
          </w:p>
        </w:tc>
        <w:tc>
          <w:tcPr>
            <w:tcW w:w="2339" w:type="dxa"/>
          </w:tcPr>
          <w:p w:rsid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4.360</w:t>
            </w:r>
          </w:p>
        </w:tc>
      </w:tr>
      <w:tr w:rsidR="00727843" w:rsidTr="00727843">
        <w:tc>
          <w:tcPr>
            <w:tcW w:w="534" w:type="dxa"/>
          </w:tcPr>
          <w:p w:rsid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12.</w:t>
            </w:r>
          </w:p>
        </w:tc>
        <w:tc>
          <w:tcPr>
            <w:tcW w:w="4143" w:type="dxa"/>
          </w:tcPr>
          <w:p w:rsid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Ерозирала ливада</w:t>
            </w:r>
          </w:p>
        </w:tc>
        <w:tc>
          <w:tcPr>
            <w:tcW w:w="2339" w:type="dxa"/>
          </w:tcPr>
          <w:p w:rsid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2.700</w:t>
            </w:r>
          </w:p>
        </w:tc>
        <w:tc>
          <w:tcPr>
            <w:tcW w:w="2339" w:type="dxa"/>
          </w:tcPr>
          <w:p w:rsid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0.001</w:t>
            </w:r>
          </w:p>
        </w:tc>
      </w:tr>
      <w:tr w:rsidR="00727843" w:rsidTr="00727843">
        <w:tc>
          <w:tcPr>
            <w:tcW w:w="534" w:type="dxa"/>
          </w:tcPr>
          <w:p w:rsid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13.</w:t>
            </w:r>
          </w:p>
        </w:tc>
        <w:tc>
          <w:tcPr>
            <w:tcW w:w="4143" w:type="dxa"/>
          </w:tcPr>
          <w:p w:rsidR="00727843" w:rsidRDefault="00727843" w:rsidP="005D65F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Пасище, мера</w:t>
            </w:r>
          </w:p>
        </w:tc>
        <w:tc>
          <w:tcPr>
            <w:tcW w:w="2339" w:type="dxa"/>
          </w:tcPr>
          <w:p w:rsid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30732.166</w:t>
            </w:r>
          </w:p>
        </w:tc>
        <w:tc>
          <w:tcPr>
            <w:tcW w:w="2339" w:type="dxa"/>
          </w:tcPr>
          <w:p w:rsidR="00727843" w:rsidRDefault="00727843" w:rsidP="005D65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10.019</w:t>
            </w:r>
          </w:p>
        </w:tc>
      </w:tr>
    </w:tbl>
    <w:p w:rsidR="00727843" w:rsidRDefault="00727843" w:rsidP="00DA0C06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C971B9" w:rsidRDefault="00C971B9" w:rsidP="00DA0C06">
      <w:pPr>
        <w:spacing w:line="276" w:lineRule="auto"/>
        <w:ind w:firstLine="708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C971B9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3.6. Транспортно-комуникационна система</w:t>
      </w:r>
    </w:p>
    <w:p w:rsidR="00281479" w:rsidRDefault="00C971B9" w:rsidP="00C971B9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C971B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Стратегическото местоположение на Криводол се обуславя от факта, че през територията на общината и в непосредствена близост до нея преминават важни железопътни и шосейни коридори с национално и международно значение. </w:t>
      </w:r>
    </w:p>
    <w:p w:rsidR="00281479" w:rsidRDefault="00281479" w:rsidP="00281479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През територията на община Криводол преминават п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ърво– (1 бр.), второ– (1 бр.) и </w:t>
      </w: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третокласни (4 бр.) пътища – част от републиканската пътна мрежа, и четвъртокласни пътища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– част от общинската пътна мрежа. Общината не се пресича от автомагистрали.</w:t>
      </w:r>
    </w:p>
    <w:p w:rsidR="00281479" w:rsidRDefault="00281479" w:rsidP="00281479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Общата дължина на пътната мрежа в общината е око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ло 118,3 км, в т.ч. 80,273 км </w:t>
      </w:r>
    </w:p>
    <w:p w:rsidR="00281479" w:rsidRDefault="00281479" w:rsidP="00281479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републикански пътища и 38 км – общински пътища. Пътната мрежа на местно ниво се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отличава с по–ниска плътност прямо средната за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страната, което се свързва със </w:t>
      </w: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сравнително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компактната структура на селищната мрежа, както и с относително малките разстояния между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населените места в общината. </w:t>
      </w:r>
    </w:p>
    <w:p w:rsidR="00281479" w:rsidRPr="00281479" w:rsidRDefault="00281479" w:rsidP="00281479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По данни на Областно пътно управл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ение – Враца, общата дължина на </w:t>
      </w: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републиканската пътна мрежа на територията на общината е 80,273 км, в т.ч.:</w:t>
      </w:r>
    </w:p>
    <w:p w:rsidR="00281479" w:rsidRPr="00281479" w:rsidRDefault="00281479" w:rsidP="00281479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− I клас: 8,100 км = 10,1%;</w:t>
      </w:r>
    </w:p>
    <w:p w:rsidR="00281479" w:rsidRPr="00281479" w:rsidRDefault="00281479" w:rsidP="00281479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− II клас: 17,990 км = 22,4%;</w:t>
      </w:r>
    </w:p>
    <w:p w:rsidR="00281479" w:rsidRDefault="00281479" w:rsidP="00281479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− III клас: 54,183 км = 67,5%. </w:t>
      </w:r>
    </w:p>
    <w:p w:rsidR="00281479" w:rsidRPr="00281479" w:rsidRDefault="00281479" w:rsidP="00281479">
      <w:pPr>
        <w:spacing w:after="0" w:line="276" w:lineRule="auto"/>
        <w:ind w:firstLine="708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 w:rsidRPr="00281479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Таблица 4. Републиканска пътна мрежа на територията на община Криводол</w:t>
      </w:r>
    </w:p>
    <w:tbl>
      <w:tblPr>
        <w:tblW w:w="0" w:type="auto"/>
        <w:tblInd w:w="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74"/>
      </w:tblGrid>
      <w:tr w:rsidR="00281479" w:rsidTr="00281479">
        <w:trPr>
          <w:trHeight w:val="265"/>
        </w:trPr>
        <w:tc>
          <w:tcPr>
            <w:tcW w:w="8374" w:type="dxa"/>
            <w:shd w:val="clear" w:color="auto" w:fill="8DB3E2" w:themeFill="text2" w:themeFillTint="66"/>
          </w:tcPr>
          <w:p w:rsidR="00281479" w:rsidRP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Първокласни пътища</w:t>
            </w:r>
          </w:p>
        </w:tc>
      </w:tr>
      <w:tr w:rsidR="00281479" w:rsidTr="00281479">
        <w:trPr>
          <w:trHeight w:val="1219"/>
        </w:trPr>
        <w:tc>
          <w:tcPr>
            <w:tcW w:w="8374" w:type="dxa"/>
            <w:shd w:val="clear" w:color="auto" w:fill="DBE5F1" w:themeFill="accent1" w:themeFillTint="33"/>
          </w:tcPr>
          <w:p w:rsidR="00281479" w:rsidRP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I–1 (Е79): граница Монтана – Враца – Мездра – Ботевград</w:t>
            </w:r>
          </w:p>
          <w:p w:rsidR="00281479" w:rsidRP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− преминава през южната част на община Криводол</w:t>
            </w:r>
          </w:p>
          <w:p w:rsidR="00281479" w:rsidRP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− от км 125+450 до км 133+550</w:t>
            </w:r>
          </w:p>
          <w:p w:rsid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− дължина на територията на община Криводол: 8,100 км</w:t>
            </w:r>
          </w:p>
        </w:tc>
      </w:tr>
      <w:tr w:rsidR="00281479" w:rsidTr="00281479">
        <w:trPr>
          <w:trHeight w:val="362"/>
        </w:trPr>
        <w:tc>
          <w:tcPr>
            <w:tcW w:w="8374" w:type="dxa"/>
            <w:shd w:val="clear" w:color="auto" w:fill="8DB3E2" w:themeFill="text2" w:themeFillTint="66"/>
          </w:tcPr>
          <w:p w:rsid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Второкласни пътища</w:t>
            </w:r>
          </w:p>
        </w:tc>
      </w:tr>
      <w:tr w:rsidR="00281479" w:rsidTr="00281479">
        <w:trPr>
          <w:trHeight w:val="894"/>
        </w:trPr>
        <w:tc>
          <w:tcPr>
            <w:tcW w:w="8374" w:type="dxa"/>
            <w:shd w:val="clear" w:color="auto" w:fill="DBE5F1" w:themeFill="accent1" w:themeFillTint="33"/>
          </w:tcPr>
          <w:p w:rsidR="00281479" w:rsidRP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II–13: граница Монтана – Криводол – Девене – Борован – Бяла Слатина</w:t>
            </w:r>
          </w:p>
          <w:p w:rsidR="00281479" w:rsidRP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− от км 10+060 до км 28+050</w:t>
            </w:r>
          </w:p>
          <w:p w:rsid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− дължина на територията на община Криводол: 17,990 км</w:t>
            </w:r>
          </w:p>
        </w:tc>
      </w:tr>
      <w:tr w:rsidR="00281479" w:rsidTr="00281479">
        <w:trPr>
          <w:trHeight w:val="330"/>
        </w:trPr>
        <w:tc>
          <w:tcPr>
            <w:tcW w:w="8374" w:type="dxa"/>
            <w:shd w:val="clear" w:color="auto" w:fill="8DB3E2" w:themeFill="text2" w:themeFillTint="66"/>
          </w:tcPr>
          <w:p w:rsid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Третокласни пътища</w:t>
            </w:r>
          </w:p>
        </w:tc>
      </w:tr>
      <w:tr w:rsidR="00281479" w:rsidTr="00281479">
        <w:trPr>
          <w:trHeight w:val="2775"/>
        </w:trPr>
        <w:tc>
          <w:tcPr>
            <w:tcW w:w="8374" w:type="dxa"/>
            <w:shd w:val="clear" w:color="auto" w:fill="DBE5F1" w:themeFill="accent1" w:themeFillTint="33"/>
          </w:tcPr>
          <w:p w:rsidR="00281479" w:rsidRP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III–101: Враца – Криводол – граница Монтана</w:t>
            </w:r>
          </w:p>
          <w:p w:rsidR="00281479" w:rsidRP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− от км 13+570 до км 28+450</w:t>
            </w:r>
          </w:p>
          <w:p w:rsidR="00281479" w:rsidRP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− дължина на територията на община Криводол: 14,880 км</w:t>
            </w:r>
          </w:p>
          <w:p w:rsidR="00281479" w:rsidRP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III–162: граница Монтана – път I–1 (Е79)</w:t>
            </w:r>
          </w:p>
          <w:p w:rsidR="00281479" w:rsidRP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− от км 35+000 до км 36+606</w:t>
            </w:r>
          </w:p>
          <w:p w:rsidR="00281479" w:rsidRP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− дължина на територията на община Криводол: 1,606 км</w:t>
            </w:r>
          </w:p>
          <w:p w:rsidR="00281479" w:rsidRP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III–1301: Криводол – Галатин – Лесура – Фурен – граница Монтана</w:t>
            </w:r>
          </w:p>
          <w:p w:rsidR="00281479" w:rsidRP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− от км 0+000 до км 23+380</w:t>
            </w:r>
          </w:p>
          <w:p w:rsidR="00281479" w:rsidRP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− дължина на територията на община Криводол: 23,380 км</w:t>
            </w:r>
          </w:p>
          <w:p w:rsidR="00281479" w:rsidRP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III–1302: Криводол – Голямо Бабино – Пудрия – Главаци – (III–162)</w:t>
            </w:r>
          </w:p>
          <w:p w:rsid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− от км 0+000 до км 15+960</w:t>
            </w:r>
          </w:p>
          <w:p w:rsidR="00281479" w:rsidRDefault="00281479" w:rsidP="00281479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8147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− преминава изцяло на територията на община Криводол с дължина: 15,960 км</w:t>
            </w:r>
          </w:p>
        </w:tc>
      </w:tr>
    </w:tbl>
    <w:p w:rsidR="00281479" w:rsidRPr="00281479" w:rsidRDefault="00281479" w:rsidP="00281479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16"/>
          <w:szCs w:val="16"/>
          <w:lang w:val="bg-BG"/>
        </w:rPr>
      </w:pPr>
      <w:r w:rsidRPr="00281479">
        <w:rPr>
          <w:rFonts w:ascii="Times New Roman" w:hAnsi="Times New Roman"/>
          <w:color w:val="000000" w:themeColor="text1"/>
          <w:sz w:val="16"/>
          <w:szCs w:val="16"/>
          <w:lang w:val="bg-BG"/>
        </w:rPr>
        <w:t xml:space="preserve">Източник: Областно пътно управление – Враца </w:t>
      </w:r>
      <w:r w:rsidRPr="00281479">
        <w:rPr>
          <w:rFonts w:ascii="Times New Roman" w:hAnsi="Times New Roman"/>
          <w:color w:val="000000" w:themeColor="text1"/>
          <w:sz w:val="16"/>
          <w:szCs w:val="16"/>
          <w:lang w:val="bg-BG"/>
        </w:rPr>
        <w:cr/>
      </w:r>
    </w:p>
    <w:p w:rsidR="00C971B9" w:rsidRDefault="00281479" w:rsidP="00281479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Общинската пътна мрежа е представена от четвъртокласни път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ища с обща дължина </w:t>
      </w: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38 км, съставляващи около 32,0% от пътната мрежа в общината. Първо място в структурата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пътната мрежа на местно ниво (републикански и общински пътища) заемат третокласните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пътища – 45,8% (54,183 км).</w:t>
      </w:r>
    </w:p>
    <w:p w:rsidR="00C971B9" w:rsidRDefault="00A023D3" w:rsidP="00281479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 xml:space="preserve">През територията на община Криводол преминава важна транспортна ос – </w:t>
      </w:r>
      <w:r w:rsid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главна железопътна линия № 7 </w:t>
      </w:r>
      <w:r w:rsidR="00281479"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Мездра – Видин, която при гр. Мездра се свързва с</w:t>
      </w:r>
      <w:r w:rsid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главна железопътна линия № 2 в </w:t>
      </w:r>
      <w:r w:rsidR="00281479"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направление София – Варна.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Ж. п. линията</w:t>
      </w:r>
      <w:r w:rsidRPr="00A023D3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 изключително важна част от IV паневропейски транспортен коридор, свързващ Нюрнберг със Солун и Истанбул през моста “Нова Европа”.</w:t>
      </w:r>
      <w:r w:rsid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="00281479"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Общата дължина на железопътната лини</w:t>
      </w:r>
      <w:r w:rsid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я, </w:t>
      </w:r>
      <w:r w:rsidR="00281479"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прес</w:t>
      </w:r>
      <w:r w:rsid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ичаща територията на общината е </w:t>
      </w:r>
      <w:r w:rsidR="00281479"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11,599 км. В община Криводол са разположени две ж</w:t>
      </w:r>
      <w:r w:rsid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елезопътни гари – в едноименния </w:t>
      </w:r>
      <w:r w:rsidR="00281479" w:rsidRPr="00281479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общинския център и в с. Ракево.</w:t>
      </w:r>
    </w:p>
    <w:p w:rsidR="00A023D3" w:rsidRDefault="00A023D3" w:rsidP="00A023D3">
      <w:pPr>
        <w:spacing w:line="276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>
            <wp:extent cx="4495800" cy="3045420"/>
            <wp:effectExtent l="0" t="0" r="0" b="3175"/>
            <wp:docPr id="27" name="Картина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пл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013" cy="305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3D3" w:rsidRDefault="001A3DE0" w:rsidP="00EE64FC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3DE0">
        <w:rPr>
          <w:rFonts w:ascii="Times New Roman" w:hAnsi="Times New Roman"/>
          <w:color w:val="000000" w:themeColor="text1"/>
          <w:sz w:val="24"/>
          <w:szCs w:val="24"/>
          <w:lang w:val="bg-BG"/>
        </w:rPr>
        <w:t>Основните горива са б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ензин и</w:t>
      </w:r>
      <w:r w:rsidRPr="001A3DE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дизел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ово гориво, като </w:t>
      </w:r>
      <w:r w:rsidRPr="001A3DE0">
        <w:rPr>
          <w:rFonts w:ascii="Times New Roman" w:hAnsi="Times New Roman"/>
          <w:color w:val="000000" w:themeColor="text1"/>
          <w:sz w:val="24"/>
          <w:szCs w:val="24"/>
          <w:lang w:val="bg-BG"/>
        </w:rPr>
        <w:t>транспортният парк е разнообразен – леки, лекотоварни, товарни автомобили и автобуси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. Използват се и </w:t>
      </w:r>
      <w:r w:rsidRPr="001A3DE0">
        <w:rPr>
          <w:rFonts w:ascii="Times New Roman" w:hAnsi="Times New Roman"/>
          <w:color w:val="000000" w:themeColor="text1"/>
          <w:sz w:val="24"/>
          <w:szCs w:val="24"/>
          <w:lang w:val="bg-BG"/>
        </w:rPr>
        <w:t>специализирани машини и трактори.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През 2021</w:t>
      </w:r>
      <w:r w:rsidRPr="001A3DE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г.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 закупен нов </w:t>
      </w:r>
      <w:r w:rsidRPr="001A3DE0">
        <w:rPr>
          <w:rFonts w:ascii="Times New Roman" w:hAnsi="Times New Roman"/>
          <w:color w:val="000000" w:themeColor="text1"/>
          <w:sz w:val="24"/>
          <w:szCs w:val="24"/>
          <w:lang w:val="bg-BG"/>
        </w:rPr>
        <w:t>трактор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– багер</w:t>
      </w:r>
      <w:r w:rsidR="00EE2B2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1 товарен автомобил с кран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през 2022 г. мини челен товарач и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агрегирани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към него фабрично нови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мулчер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хидравлична четка с бункер, </w:t>
      </w:r>
      <w:r w:rsidR="00EE2B2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1 камион с ремарке,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както и специализирана машина за дезинфекция и почистване, а през 2023 г. са закупени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с</w:t>
      </w:r>
      <w:r w:rsidR="00EE2B2C">
        <w:rPr>
          <w:rFonts w:ascii="Times New Roman" w:hAnsi="Times New Roman"/>
          <w:color w:val="000000" w:themeColor="text1"/>
          <w:sz w:val="24"/>
          <w:szCs w:val="24"/>
          <w:lang w:val="bg-BG"/>
        </w:rPr>
        <w:t>метосъбиращ</w:t>
      </w:r>
      <w:proofErr w:type="spellEnd"/>
      <w:r w:rsidR="00EE2B2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</w:t>
      </w:r>
      <w:proofErr w:type="spellStart"/>
      <w:r w:rsidR="00EE2B2C">
        <w:rPr>
          <w:rFonts w:ascii="Times New Roman" w:hAnsi="Times New Roman"/>
          <w:color w:val="000000" w:themeColor="text1"/>
          <w:sz w:val="24"/>
          <w:szCs w:val="24"/>
          <w:lang w:val="bg-BG"/>
        </w:rPr>
        <w:t>сметоизвозващ</w:t>
      </w:r>
      <w:proofErr w:type="spellEnd"/>
      <w:r w:rsidR="00EE2B2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авто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мобил</w:t>
      </w:r>
      <w:r w:rsidR="00B82FB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</w:t>
      </w:r>
      <w:r w:rsidR="00B82FBC" w:rsidRPr="00B82FBC">
        <w:rPr>
          <w:rFonts w:ascii="Times New Roman" w:hAnsi="Times New Roman"/>
          <w:color w:val="000000" w:themeColor="text1"/>
          <w:sz w:val="24"/>
          <w:szCs w:val="24"/>
          <w:lang w:val="bg-BG"/>
        </w:rPr>
        <w:t>транспортно средство – уличен метач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нов лекотоварен автомобил</w:t>
      </w:r>
      <w:r w:rsidRPr="001A3DE0">
        <w:rPr>
          <w:rFonts w:ascii="Times New Roman" w:hAnsi="Times New Roman"/>
          <w:color w:val="000000" w:themeColor="text1"/>
          <w:sz w:val="24"/>
          <w:szCs w:val="24"/>
          <w:lang w:val="bg-BG"/>
        </w:rPr>
        <w:t>, които отговарят на най-съвре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менните норми за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екологичност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</w:t>
      </w:r>
      <w:r w:rsidRPr="001A3DE0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енергийна ефективност.</w:t>
      </w:r>
      <w:r w:rsidR="00B82FB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="00B82FBC" w:rsidRPr="00B82FBC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Общинското ръководство полага знач</w:t>
      </w:r>
      <w:r w:rsidR="00B82FB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ителни усилия за подобряване на </w:t>
      </w:r>
      <w:r w:rsidR="00B82FBC" w:rsidRPr="00B82FBC">
        <w:rPr>
          <w:rFonts w:ascii="Times New Roman" w:hAnsi="Times New Roman"/>
          <w:color w:val="000000" w:themeColor="text1"/>
          <w:sz w:val="24"/>
          <w:szCs w:val="24"/>
          <w:lang w:val="bg-BG"/>
        </w:rPr>
        <w:t>автомобилния парк. Следва да се отбележи, че благодарение на добрата дисциплина и</w:t>
      </w:r>
      <w:r w:rsidR="00B82FB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="00B82FBC" w:rsidRPr="00B82FBC">
        <w:rPr>
          <w:rFonts w:ascii="Times New Roman" w:hAnsi="Times New Roman"/>
          <w:color w:val="000000" w:themeColor="text1"/>
          <w:sz w:val="24"/>
          <w:szCs w:val="24"/>
          <w:lang w:val="bg-BG"/>
        </w:rPr>
        <w:t>въведените мерки за намаляване на необоснованите разходи, количествата горива през</w:t>
      </w:r>
      <w:r w:rsidR="00B82FB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="00B82FBC" w:rsidRPr="00B82FBC">
        <w:rPr>
          <w:rFonts w:ascii="Times New Roman" w:hAnsi="Times New Roman"/>
          <w:color w:val="000000" w:themeColor="text1"/>
          <w:sz w:val="24"/>
          <w:szCs w:val="24"/>
          <w:lang w:val="bg-BG"/>
        </w:rPr>
        <w:t>2021</w:t>
      </w:r>
      <w:r w:rsidR="00B82FB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г. са намалели с около 20% спрямо 2018 г</w:t>
      </w:r>
      <w:r w:rsidR="00B82FBC" w:rsidRPr="00B82FBC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EE64FC" w:rsidRDefault="00EE64FC" w:rsidP="00EE64FC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E64FC">
        <w:rPr>
          <w:rFonts w:ascii="Times New Roman" w:hAnsi="Times New Roman"/>
          <w:color w:val="000000" w:themeColor="text1"/>
          <w:sz w:val="24"/>
          <w:szCs w:val="24"/>
          <w:lang w:val="bg-BG"/>
        </w:rPr>
        <w:t>Всички населени места в община Криводол са 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елефонизирани и са включени към </w:t>
      </w:r>
      <w:r w:rsidRPr="00EE64FC">
        <w:rPr>
          <w:rFonts w:ascii="Times New Roman" w:hAnsi="Times New Roman"/>
          <w:color w:val="000000" w:themeColor="text1"/>
          <w:sz w:val="24"/>
          <w:szCs w:val="24"/>
          <w:lang w:val="bg-BG"/>
        </w:rPr>
        <w:t>националната съобщителна мрежа за автоматично из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биране. В общината има покритие </w:t>
      </w:r>
      <w:r w:rsidRPr="00EE64FC">
        <w:rPr>
          <w:rFonts w:ascii="Times New Roman" w:hAnsi="Times New Roman"/>
          <w:color w:val="000000" w:themeColor="text1"/>
          <w:sz w:val="24"/>
          <w:szCs w:val="24"/>
          <w:lang w:val="bg-BG"/>
        </w:rPr>
        <w:t>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E64FC">
        <w:rPr>
          <w:rFonts w:ascii="Times New Roman" w:hAnsi="Times New Roman"/>
          <w:color w:val="000000" w:themeColor="text1"/>
          <w:sz w:val="24"/>
          <w:szCs w:val="24"/>
          <w:lang w:val="bg-BG"/>
        </w:rPr>
        <w:t>трите мобилни комуникационни оператора. На територият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 на общината оперират интернет </w:t>
      </w:r>
      <w:r w:rsidRPr="00EE64FC">
        <w:rPr>
          <w:rFonts w:ascii="Times New Roman" w:hAnsi="Times New Roman"/>
          <w:color w:val="000000" w:themeColor="text1"/>
          <w:sz w:val="24"/>
          <w:szCs w:val="24"/>
          <w:lang w:val="bg-BG"/>
        </w:rPr>
        <w:t>доставчици, предоставящи интернет достъп за гражданите и бизнеса. Интернет достъпът се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E64FC">
        <w:rPr>
          <w:rFonts w:ascii="Times New Roman" w:hAnsi="Times New Roman"/>
          <w:color w:val="000000" w:themeColor="text1"/>
          <w:sz w:val="24"/>
          <w:szCs w:val="24"/>
          <w:lang w:val="bg-BG"/>
        </w:rPr>
        <w:t>осъществяв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а чрез кабелни и мобилни мрежи.</w:t>
      </w:r>
    </w:p>
    <w:p w:rsidR="00EE64FC" w:rsidRDefault="00EE64FC" w:rsidP="00EE64FC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E64FC">
        <w:rPr>
          <w:rFonts w:ascii="Times New Roman" w:hAnsi="Times New Roman"/>
          <w:color w:val="000000" w:themeColor="text1"/>
          <w:sz w:val="24"/>
          <w:szCs w:val="24"/>
          <w:lang w:val="bg-BG"/>
        </w:rPr>
        <w:t>На общинско ниво се отчита 100,0% покритие с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радио и телевизионен сигнал на </w:t>
      </w:r>
      <w:r w:rsidRPr="00EE64F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лицензираните национални телевизии. Програмите на Националното радио се приемат </w:t>
      </w:r>
      <w:r w:rsidRPr="00EE64FC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E64FC">
        <w:rPr>
          <w:rFonts w:ascii="Times New Roman" w:hAnsi="Times New Roman"/>
          <w:color w:val="000000" w:themeColor="text1"/>
          <w:sz w:val="24"/>
          <w:szCs w:val="24"/>
          <w:lang w:val="bg-BG"/>
        </w:rPr>
        <w:t>територията на цялата община. Общината се обслужва и от кабелни телевизионни мрежи.</w:t>
      </w:r>
    </w:p>
    <w:p w:rsidR="00025B8B" w:rsidRDefault="00025B8B" w:rsidP="00B82FBC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025B8B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3.7. Енергийна</w:t>
      </w:r>
      <w:r w:rsidR="00B808B4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 xml:space="preserve"> инфраструктура</w:t>
      </w:r>
    </w:p>
    <w:p w:rsidR="00DB1FFE" w:rsidRDefault="00DB1FFE" w:rsidP="00DB1FFE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>Електрос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набдяването в община Криводол</w:t>
      </w: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 част от цялостната енергийна система на Република България.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>Всички населени места на територията на община Криводол са електрифицирани.</w:t>
      </w:r>
      <w:r w:rsidRPr="00DB1FFE">
        <w:t xml:space="preserve"> </w:t>
      </w: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>На територията на общината има изградени мрежи за потребностите на населението от битов характер и за потреблението на промишлеността и производството.</w:t>
      </w:r>
    </w:p>
    <w:p w:rsidR="00DB1FFE" w:rsidRPr="00DB1FFE" w:rsidRDefault="00DB1FFE" w:rsidP="00DB1FFE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>Мрежите и съоръженията средно напрежение и електроснабдяването до крайни абонати (битови и промишлени) на 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ериторията на община Криводол</w:t>
      </w: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се осъществява от Електроразпределителни мрежи Запад АД (ЕРМ Запад АД).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>Съоръженията и електроразпред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елителната мрежа се поддържат и </w:t>
      </w: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>експлоатират, съгласно нормативните изисквания и правила.</w:t>
      </w:r>
    </w:p>
    <w:p w:rsidR="00DB1FFE" w:rsidRPr="00DB1FFE" w:rsidRDefault="00DB1FFE" w:rsidP="00364217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>Електроснабдяването се осигурява от „Енергоснабдяване“ – клон Крив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одол, а отделните </w:t>
      </w: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>населени места се захранват от подстанция чрез изградена електропроводна мрежа.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Електроразпределителното дружество, обслужващо общината е </w:t>
      </w:r>
      <w:proofErr w:type="spellStart"/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>Електрохолд</w:t>
      </w:r>
      <w:proofErr w:type="spellEnd"/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България ЕООД.</w:t>
      </w:r>
      <w:r w:rsidR="00364217" w:rsidRPr="00364217">
        <w:t xml:space="preserve"> </w:t>
      </w:r>
      <w:r w:rsid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>На територията на община Криводол</w:t>
      </w:r>
      <w:r w:rsidR="00364217" w:rsidRP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„ECO― ЕАД има една подстанция 110/20 </w:t>
      </w:r>
      <w:proofErr w:type="spellStart"/>
      <w:r w:rsidR="00364217" w:rsidRP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>kV</w:t>
      </w:r>
      <w:proofErr w:type="spellEnd"/>
      <w:r w:rsid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– Криводол.</w:t>
      </w:r>
      <w:r w:rsidR="00364217" w:rsidRPr="00364217">
        <w:t xml:space="preserve"> </w:t>
      </w:r>
      <w:r w:rsid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>От тази подстан</w:t>
      </w:r>
      <w:r w:rsidR="00364217" w:rsidRP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>ц</w:t>
      </w:r>
      <w:r w:rsid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>и</w:t>
      </w:r>
      <w:r w:rsidR="00364217" w:rsidRP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>я се захранва цялата територия на Общината.</w:t>
      </w:r>
      <w:r w:rsid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</w:p>
    <w:p w:rsidR="00DB1FFE" w:rsidRDefault="00DB1FFE" w:rsidP="00364217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Отчита се, че изградената </w:t>
      </w:r>
      <w:proofErr w:type="spellStart"/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>електропреносна</w:t>
      </w:r>
      <w:proofErr w:type="spellEnd"/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мрежа не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 съобразена с потребностите на </w:t>
      </w: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>всички абонати – налице са амортизирани участъци, за които се отчита необходимост от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>ремонт.</w:t>
      </w:r>
    </w:p>
    <w:p w:rsidR="00364217" w:rsidRDefault="00364217" w:rsidP="00364217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Географското местоположение и характеристики на общинската територия обосновават потенциал за производство на енергия от  три основни </w:t>
      </w:r>
      <w:proofErr w:type="spellStart"/>
      <w:r w:rsidRP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възобновяеми</w:t>
      </w:r>
      <w:proofErr w:type="spellEnd"/>
      <w:r w:rsidRP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източника: слънце, биомаса и вода.</w:t>
      </w:r>
    </w:p>
    <w:p w:rsidR="00364217" w:rsidRDefault="00364217" w:rsidP="00923779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Към 2022 г. в община Криводол</w:t>
      </w:r>
      <w:r w:rsidRP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слънчевата енергия е основният използван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източник на енергия</w:t>
      </w:r>
      <w:r w:rsidR="00B808B4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  <w:r w:rsidRP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Към мо</w:t>
      </w:r>
      <w:r w:rsidR="00A532F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мента в общината функционират </w:t>
      </w:r>
      <w:r w:rsidR="00923779">
        <w:rPr>
          <w:rFonts w:ascii="Times New Roman" w:hAnsi="Times New Roman"/>
          <w:color w:val="000000" w:themeColor="text1"/>
          <w:sz w:val="24"/>
          <w:szCs w:val="24"/>
          <w:lang w:val="bg-BG"/>
        </w:rPr>
        <w:t>36</w:t>
      </w:r>
      <w:r w:rsidRP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броя </w:t>
      </w:r>
      <w:proofErr w:type="spellStart"/>
      <w:r w:rsidRP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>фотоволтаични</w:t>
      </w:r>
      <w:proofErr w:type="spellEnd"/>
      <w:r w:rsidRP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</w:t>
      </w:r>
      <w:r w:rsidR="00A532F7">
        <w:rPr>
          <w:rFonts w:ascii="Times New Roman" w:hAnsi="Times New Roman"/>
          <w:color w:val="000000" w:themeColor="text1"/>
          <w:sz w:val="24"/>
          <w:szCs w:val="24"/>
          <w:lang w:val="bg-BG"/>
        </w:rPr>
        <w:t>лектроцентрали с общ капацитет 8,252395</w:t>
      </w:r>
      <w:r w:rsidRP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MW. Този енергиен обем е висок и дава значим принос за повишаване дела на енергия от ВИ в общината. </w:t>
      </w:r>
    </w:p>
    <w:p w:rsidR="00DB1FFE" w:rsidRDefault="00DB1FFE" w:rsidP="00DB1FFE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Представената фигура разкрива потенциала з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 производство на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фотоволтаична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DB1FFE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енергия на територията на страната на база осреднени стойности за периода 1994–2018 г.</w:t>
      </w:r>
    </w:p>
    <w:p w:rsidR="00DB1FFE" w:rsidRPr="009E655C" w:rsidRDefault="00DB1FFE" w:rsidP="009E655C">
      <w:pPr>
        <w:spacing w:line="276" w:lineRule="auto"/>
        <w:ind w:firstLine="708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 w:rsidRPr="009E655C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Потенциал за производство на </w:t>
      </w:r>
      <w:proofErr w:type="spellStart"/>
      <w:r w:rsidRPr="009E655C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фотоволтаична</w:t>
      </w:r>
      <w:proofErr w:type="spellEnd"/>
      <w:r w:rsidRPr="009E655C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 енергия на територията на България – осреднени стойности за периода 1994–2018 г.</w:t>
      </w:r>
    </w:p>
    <w:p w:rsidR="009E655C" w:rsidRDefault="009E655C" w:rsidP="009E655C">
      <w:pPr>
        <w:spacing w:line="276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bg-BG" w:eastAsia="bg-BG"/>
        </w:rPr>
        <w:lastRenderedPageBreak/>
        <w:drawing>
          <wp:inline distT="0" distB="0" distL="0" distR="0">
            <wp:extent cx="4093480" cy="3310303"/>
            <wp:effectExtent l="0" t="0" r="2540" b="4445"/>
            <wp:docPr id="640" name="Картина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garia_PVOUT_mid-size-map_156x142mm-300dpi_v20191205.preview (1)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" t="13292"/>
                    <a:stretch/>
                  </pic:blipFill>
                  <pic:spPr bwMode="auto">
                    <a:xfrm>
                      <a:off x="0" y="0"/>
                      <a:ext cx="4099804" cy="3315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55C" w:rsidRDefault="009E655C" w:rsidP="00DB1FFE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16"/>
          <w:szCs w:val="16"/>
          <w:lang w:val="bg-BG"/>
        </w:rPr>
      </w:pPr>
      <w:r w:rsidRPr="009E655C">
        <w:rPr>
          <w:rFonts w:ascii="Times New Roman" w:hAnsi="Times New Roman"/>
          <w:color w:val="000000" w:themeColor="text1"/>
          <w:sz w:val="16"/>
          <w:szCs w:val="16"/>
          <w:lang w:val="bg-BG"/>
        </w:rPr>
        <w:t xml:space="preserve">Източник: </w:t>
      </w:r>
      <w:hyperlink r:id="rId20" w:history="1">
        <w:r w:rsidRPr="003D1200">
          <w:rPr>
            <w:rStyle w:val="ab"/>
            <w:rFonts w:ascii="Times New Roman" w:hAnsi="Times New Roman"/>
            <w:sz w:val="16"/>
            <w:szCs w:val="16"/>
            <w:lang w:val="bg-BG"/>
          </w:rPr>
          <w:t>https://solargis.com/maps-and-gis-data/download/bulgaria</w:t>
        </w:r>
      </w:hyperlink>
    </w:p>
    <w:p w:rsidR="009E655C" w:rsidRPr="009E655C" w:rsidRDefault="009E655C" w:rsidP="00DB1FFE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E655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Водната енергия е сред значимите </w:t>
      </w:r>
      <w:proofErr w:type="spellStart"/>
      <w:r w:rsidRPr="009E655C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възобновяеми</w:t>
      </w:r>
      <w:proofErr w:type="spellEnd"/>
      <w:r w:rsidRPr="009E655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източници в община Криводол. Към 2022 г. на територията на община Криводол функционира МВЕЦ „Луна" разположена в землището на с. Ботуня. Централата е с мощност 0.418 MW и е въведена в експлоатация на 12 август 2011 г. Отличава с потенциал за изграждане на малки ВЕЦ по поречието на р. Ботуня.</w:t>
      </w:r>
    </w:p>
    <w:p w:rsidR="00DB1FFE" w:rsidRDefault="00364217" w:rsidP="00DB1FFE">
      <w:pPr>
        <w:spacing w:line="276" w:lineRule="auto"/>
        <w:ind w:firstLine="708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364217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3.8. Външна осветителна уредба</w:t>
      </w:r>
    </w:p>
    <w:p w:rsidR="00D7264A" w:rsidRDefault="00D7264A" w:rsidP="00D7264A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Системата за улично осветление 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 територията на община Криводол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представлява съвкупност от захранващи източници, разпределителна електрическа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мрежа, </w:t>
      </w:r>
      <w:proofErr w:type="spellStart"/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стълбови</w:t>
      </w:r>
      <w:proofErr w:type="spellEnd"/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линии, арматура и разнообразни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осветителни тела. От страна на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общината, през последните години, по системата за улично осветление са извършвани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основно възстановителни дейности и подмяна на </w:t>
      </w:r>
      <w:proofErr w:type="spellStart"/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осветителите</w:t>
      </w:r>
      <w:proofErr w:type="spellEnd"/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смяна на </w:t>
      </w:r>
      <w:proofErr w:type="spellStart"/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дефектирали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лампи и на прекъснати проводници. Съществуващото улично осветление (УО) във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всички населени места в общината е главно със стоманобетонни стълбове.</w:t>
      </w:r>
      <w:r w:rsidRPr="00D7264A">
        <w:t xml:space="preserve">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Разстоянието</w:t>
      </w:r>
      <w:r w:rsidRPr="00D7264A">
        <w:t xml:space="preserve">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между отделните стълбове, с изключение на централната част на гр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. Криводол, е средно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35m. Разположени са едностранно. Осветителните тела са чрез рогатки.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Голем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и участъци от улиците са с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малко </w:t>
      </w:r>
      <w:proofErr w:type="spellStart"/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осветите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ли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– през един стълб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има по един осветител.</w:t>
      </w:r>
      <w:r w:rsidRPr="00D7264A">
        <w:t xml:space="preserve">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Осветителните тела са ниско ефективни, с висок разход на енергия. Преобладават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лампи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PL-11W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.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Подмяната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уличните лампи е на база експертно решение и е изпълнявано от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служители на общината.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Годишните разходи за поддръ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жка на осветителната система са </w:t>
      </w:r>
      <w:r w:rsidRPr="00D7264A">
        <w:rPr>
          <w:rFonts w:ascii="Times New Roman" w:hAnsi="Times New Roman"/>
          <w:color w:val="000000" w:themeColor="text1"/>
          <w:sz w:val="24"/>
          <w:szCs w:val="24"/>
          <w:lang w:val="bg-BG"/>
        </w:rPr>
        <w:t>значителни.</w:t>
      </w:r>
    </w:p>
    <w:p w:rsidR="00364217" w:rsidRDefault="00364217" w:rsidP="00DB1FFE">
      <w:pPr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64217">
        <w:rPr>
          <w:rFonts w:ascii="Times New Roman" w:hAnsi="Times New Roman"/>
          <w:color w:val="000000" w:themeColor="text1"/>
          <w:sz w:val="24"/>
          <w:szCs w:val="24"/>
          <w:lang w:val="bg-BG"/>
        </w:rPr>
        <w:t>Уличното осветление е един от основните консуматори на ел.енергия и генератор на разходи в общинския бюджет.</w:t>
      </w:r>
    </w:p>
    <w:p w:rsidR="00D7264A" w:rsidRDefault="00D7264A" w:rsidP="00DB1FFE">
      <w:pPr>
        <w:spacing w:line="276" w:lineRule="auto"/>
        <w:ind w:firstLine="708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D7264A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ІV. ПОЛИТИКА ПО ЕНЕРГИЙНА ЕФЕКТИВНОСТ</w:t>
      </w:r>
    </w:p>
    <w:p w:rsidR="00D7264A" w:rsidRDefault="00D7264A" w:rsidP="00DB1FFE">
      <w:pPr>
        <w:spacing w:line="276" w:lineRule="auto"/>
        <w:ind w:firstLine="708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D7264A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4.1. Основните дейности и насоки на местната политика по енергийна ефективност</w:t>
      </w:r>
    </w:p>
    <w:p w:rsid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През програмния период 2023-2030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г. про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дължаването на последователната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общинска политика по енергийна ефективност ще допринесе за повишаване качеството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на енергийните услуги за ця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лото население на община Криводол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ще даде възможност за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намаляване на енергопотреблението, чрез внедряване на конкретни мерки за икономия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енергията. Тенденцията за третиране на енергията като елемент на местната политика 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планиране от страна на местните власти е услови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 за рационалното използване на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енергията на местно ниво.</w:t>
      </w:r>
    </w:p>
    <w:p w:rsid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Всички дейности свързани с енергийн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ата ефективност в община Криводол са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насочени към постигане на определени цели и приоритети, заложени в развитието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общината като цяло. Общинската програма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за енергийна ефективност до 2030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г. отговаря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напълно на изискванията на Закона за енергийна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та ефективност и е съобразена с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принципите на Управленската програма на Правителството и Енергийната стратегия на</w:t>
      </w:r>
      <w:r w:rsidRPr="00176016">
        <w:t xml:space="preserve">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България до 2030 г., като формулира инициати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вите и мерките за повишаване на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енергийната ефективност.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През последните години българските общини все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повече засилват своите функции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на институции, които могат пряко да влияят върху намаляване на консумацията на енергия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и понижаването на разходите за енергийни нужди, намаляване до минимум на вредните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въздействия върху околната среда и промяна в поведението на крайните потребители 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бита, услугите и местната промишленост.</w:t>
      </w:r>
    </w:p>
    <w:p w:rsid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Общините разполагат с широки правомощия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за организация и координация на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дейностите, свързани с рационалното използване на местните </w:t>
      </w:r>
      <w:proofErr w:type="spellStart"/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възобновяеми</w:t>
      </w:r>
      <w:proofErr w:type="spellEnd"/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източници.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Децентрализираното производство на енерги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я от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възобновяеми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източници или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използването на слънчевата, вятърната енергия и биомасата съобразно местния потенциал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и нужди е сектор с големи перспективи за устойчивото развитие на всяка община.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Понижаването на енергоп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отреблението на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територията на общината допринася за постигане на националната индикативна цел за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енергийни спестявания.</w:t>
      </w:r>
    </w:p>
    <w:p w:rsid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Основните насоки на местната политика по енергийна ефективност са следните: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• Намаляване топлинните загуби в сградите, чрез подобряване на енергийните им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характеристики;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• Използване на енергийните ресурси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за отопление и охлаждане, чрез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високоефективни системи;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• Поддържане на стабилни параметри на микросредата в обитаваните помещения;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• Подмяна на горивата с ниска ефективност;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• Създаване условия за насърчаване използването на ВИ на енергия;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• Намаляване емисиите на вредните газове;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• Модернизиране и автоматизиране на осветлен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ието на общинските обекти, чрез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използването на високоефективни източници на светлина и системи за контрол;</w:t>
      </w:r>
    </w:p>
    <w:p w:rsid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• Насърчаване на добрите практики при договорирането за </w:t>
      </w:r>
      <w:proofErr w:type="spellStart"/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енергоспестяване</w:t>
      </w:r>
      <w:proofErr w:type="spellEnd"/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176016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4.2. Приоритетни направления за проекти и мерки за енергийна ефективност</w:t>
      </w:r>
    </w:p>
    <w:p w:rsid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</w:p>
    <w:p w:rsid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• Поддържане на база данни за информация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по мерки за ЕЕ с препоръчителен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характе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р, отнасящи се за община Криводол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;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• Насърчаване разработването и осъществя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ването на проекти за намаляване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потреблението на енергия в производството на стоки и услугите;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• Подобряване енергийните характеристики на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обществените и жилищни сгради и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намаляване на топлинните загуби, чрез саниране (пълно или частично);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• Ефективно използване на енергийните ресурси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за отопление, чрез отоплителни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системи с висока ефективност, включващи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възможности за регулиране на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потреблението и поддържане на стабилни норма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тивни параметри на микросредата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в отопляваните обекти;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• Продължаване процеса на обследване на сгради с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РЗП над 250 кв. м. и промишлени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системи с общо годишно потребление над 3 000 </w:t>
      </w:r>
      <w:proofErr w:type="spellStart"/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MWh</w:t>
      </w:r>
      <w:proofErr w:type="spellEnd"/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;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• Модернизиране на осветлението в общинските 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бекти без да се намалява нивото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на осветеност и качеството на осветлениет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 /чрез използване на компактни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луминесцентни лампи, автоматични системи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за контрол, управление, ниво на о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светеност/;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• Подобряване на цялостната енергийната ефективност при уличното осветление;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• Обучение на специалисти от общинската админ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истрация, работещи в сферата на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енергийната ефективност по енергиен мениджмънт;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• Популяризиране на добрите практики за </w:t>
      </w:r>
      <w:proofErr w:type="spellStart"/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енергоспестяване</w:t>
      </w:r>
      <w:proofErr w:type="spellEnd"/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в общинския сектор;</w:t>
      </w:r>
    </w:p>
    <w:p w:rsidR="00176016" w:rsidRP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• Намаляване емисиите на парниковите газове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. Икономията в потреблението на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енергия, в резултат от въведени мерки за повишаване на енергийната ефективност,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не се отразява пряко върху равнището на 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мисиите на парникови газове, но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същевременно повишаването на енергийната 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фективност води до ограничаване необходимостта от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производство на допълнителна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енергия, а с това се ограничава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вредното въздействие върху околната среда;</w:t>
      </w:r>
    </w:p>
    <w:p w:rsidR="00176016" w:rsidRDefault="00176016" w:rsidP="00176016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• Разширяване доброто вза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имодействие между Община Криводол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областните и </w:t>
      </w:r>
      <w:r w:rsidRPr="00176016">
        <w:rPr>
          <w:rFonts w:ascii="Times New Roman" w:hAnsi="Times New Roman"/>
          <w:color w:val="000000" w:themeColor="text1"/>
          <w:sz w:val="24"/>
          <w:szCs w:val="24"/>
          <w:lang w:val="bg-BG"/>
        </w:rPr>
        <w:t>национални структури и организации.</w:t>
      </w:r>
    </w:p>
    <w:p w:rsidR="00E63CAF" w:rsidRPr="00E63CAF" w:rsidRDefault="00E63CAF" w:rsidP="00E63CAF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Общината е в състояние да упражнява контрол 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ърху редица дейности, водещи до </w:t>
      </w:r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>повишаване на енергийната ефективност, да взема стратегически решения, свързани с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>това и в границите на своите компетенции да налага на инвеститорите изпълнения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>мерки с подобен характер. Основни инструменти за това могат да бъдат:</w:t>
      </w:r>
    </w:p>
    <w:p w:rsidR="00E63CAF" w:rsidRPr="00E63CAF" w:rsidRDefault="00E63CAF" w:rsidP="00E63CAF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• одобряване на </w:t>
      </w:r>
      <w:proofErr w:type="spellStart"/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>устройствени</w:t>
      </w:r>
      <w:proofErr w:type="spellEnd"/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планове;</w:t>
      </w:r>
    </w:p>
    <w:p w:rsidR="00E63CAF" w:rsidRDefault="00E63CAF" w:rsidP="00E63CAF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>• използване на екологично съобразени технологии;</w:t>
      </w:r>
    </w:p>
    <w:p w:rsidR="00E63CAF" w:rsidRDefault="00E63CAF" w:rsidP="00E63CAF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>• насърчаване на частната инициа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тива, свързана с реализиране на </w:t>
      </w:r>
      <w:proofErr w:type="spellStart"/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енергоефективни</w:t>
      </w:r>
      <w:proofErr w:type="spellEnd"/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мероприятия.</w:t>
      </w:r>
    </w:p>
    <w:p w:rsidR="00E63CAF" w:rsidRPr="00E63CAF" w:rsidRDefault="00E63CAF" w:rsidP="00E63CAF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>Тук действията могат да бъдат насочени в две посоки:</w:t>
      </w:r>
    </w:p>
    <w:p w:rsidR="00E63CAF" w:rsidRPr="00E63CAF" w:rsidRDefault="00E63CAF" w:rsidP="00E63CAF">
      <w:pPr>
        <w:pStyle w:val="a9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Общината да оказва влияние върх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у крайните клиенти на енергия </w:t>
      </w:r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>промишлени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предприятия, търг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овски обекти, домакинства, чрез </w:t>
      </w:r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>провеждане на информационни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>кампании и предоставяне на стимули за намаляване потреблението на енергия;</w:t>
      </w:r>
    </w:p>
    <w:p w:rsidR="00D125A5" w:rsidRDefault="00E63CAF" w:rsidP="00D125A5">
      <w:pPr>
        <w:pStyle w:val="a9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63CAF">
        <w:rPr>
          <w:rFonts w:ascii="Times New Roman" w:hAnsi="Times New Roman"/>
          <w:color w:val="000000" w:themeColor="text1"/>
          <w:sz w:val="24"/>
          <w:szCs w:val="24"/>
          <w:lang w:val="bg-BG"/>
        </w:rPr>
        <w:t>Изпълнение на съвместни дейности със задължените лица - търговци с енергия.</w:t>
      </w:r>
    </w:p>
    <w:p w:rsidR="00D125A5" w:rsidRDefault="00D125A5" w:rsidP="00D125A5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D125A5" w:rsidRDefault="00D125A5" w:rsidP="00D125A5">
      <w:pPr>
        <w:spacing w:after="0"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D125A5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V. СЪСТОЯНИЕ НА ЕНЕРГИЙНОТО ПОТРЕБЛЕНИЕ</w:t>
      </w:r>
    </w:p>
    <w:p w:rsidR="002723B4" w:rsidRDefault="002723B4" w:rsidP="00D125A5">
      <w:pPr>
        <w:spacing w:after="0"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</w:p>
    <w:p w:rsidR="002723B4" w:rsidRDefault="00F13010" w:rsidP="00D125A5">
      <w:pPr>
        <w:spacing w:after="0"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F13010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5.1. Общински сгради</w:t>
      </w:r>
    </w:p>
    <w:p w:rsidR="00F13010" w:rsidRDefault="00F13010" w:rsidP="00D125A5">
      <w:pPr>
        <w:spacing w:after="0"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</w:p>
    <w:p w:rsidR="00F13010" w:rsidRDefault="00F13010" w:rsidP="00F13010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>Основно перо в консумацията на енергия e обслужването на общинските сгради: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административните сгради, </w:t>
      </w:r>
      <w:proofErr w:type="spellStart"/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>сгради</w:t>
      </w:r>
      <w:proofErr w:type="spellEnd"/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на образованиет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о, културните сгради и социални </w:t>
      </w: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обекти, също така и уличното осветление и др. </w:t>
      </w:r>
      <w:proofErr w:type="spellStart"/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оконсумиращи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услуги изпълнявани </w:t>
      </w: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>от общината /културни и спортни мероприят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ия/. Обща черта в тези обекти е </w:t>
      </w: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>нерационалното използване на енергията, която с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ъщевременно надхвърля нивата за </w:t>
      </w: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ефективна консумация, постигани в подобни сгради в другите страни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от Европейския </w:t>
      </w: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>съюз. За отопление на сградит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е се използват</w:t>
      </w: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предимно локални </w:t>
      </w:r>
      <w:proofErr w:type="spellStart"/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>топлоизточници</w:t>
      </w:r>
      <w:proofErr w:type="spellEnd"/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или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печки на дърва и въглища. В по–</w:t>
      </w: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>голямата си част котлите за локално отопление на обществените сгради раб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отят с </w:t>
      </w: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>твърди горива, горелките са неефективни,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липсва измерителна апаратура и </w:t>
      </w: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>автоматизация.</w:t>
      </w:r>
    </w:p>
    <w:p w:rsidR="00F13010" w:rsidRDefault="00F13010" w:rsidP="00F13010">
      <w:pPr>
        <w:spacing w:after="0"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</w:p>
    <w:p w:rsidR="00F13010" w:rsidRPr="00F13010" w:rsidRDefault="00F13010" w:rsidP="00F13010">
      <w:pPr>
        <w:spacing w:after="0"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Таблица 5</w:t>
      </w:r>
      <w:r w:rsidRPr="00F13010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: Потребление на енергия в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 общински сгради за периода 2021-2022</w:t>
      </w:r>
      <w:r w:rsidRPr="00F13010">
        <w:t xml:space="preserve"> </w:t>
      </w:r>
      <w:r w:rsidRPr="00F13010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г.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F13010" w:rsidTr="00F13010">
        <w:tc>
          <w:tcPr>
            <w:tcW w:w="2338" w:type="dxa"/>
          </w:tcPr>
          <w:p w:rsidR="00F13010" w:rsidRPr="00F13010" w:rsidRDefault="00F13010" w:rsidP="00F13010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</w:pPr>
            <w:r w:rsidRPr="00F1301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  <w:t>Вид енергиен</w:t>
            </w:r>
          </w:p>
          <w:p w:rsidR="00F13010" w:rsidRDefault="00F13010" w:rsidP="00F13010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</w:pPr>
            <w:r w:rsidRPr="00F1301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  <w:t>източник</w:t>
            </w:r>
          </w:p>
        </w:tc>
        <w:tc>
          <w:tcPr>
            <w:tcW w:w="2339" w:type="dxa"/>
          </w:tcPr>
          <w:p w:rsidR="00F13010" w:rsidRPr="00F13010" w:rsidRDefault="00F13010" w:rsidP="00F13010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</w:pPr>
            <w:r w:rsidRPr="00F1301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  <w:t>Мерна</w:t>
            </w:r>
          </w:p>
          <w:p w:rsidR="00F13010" w:rsidRDefault="00F13010" w:rsidP="00F13010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</w:pPr>
            <w:r w:rsidRPr="00F1301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  <w:t>единица</w:t>
            </w:r>
          </w:p>
        </w:tc>
        <w:tc>
          <w:tcPr>
            <w:tcW w:w="2339" w:type="dxa"/>
          </w:tcPr>
          <w:p w:rsidR="00F13010" w:rsidRDefault="00F13010" w:rsidP="00F13010">
            <w:pPr>
              <w:spacing w:before="240"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  <w:t>2021 г.</w:t>
            </w:r>
          </w:p>
        </w:tc>
        <w:tc>
          <w:tcPr>
            <w:tcW w:w="2339" w:type="dxa"/>
          </w:tcPr>
          <w:p w:rsidR="00F13010" w:rsidRDefault="00F13010" w:rsidP="00F13010">
            <w:pPr>
              <w:spacing w:before="240"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  <w:t>2022 г.</w:t>
            </w:r>
          </w:p>
        </w:tc>
      </w:tr>
      <w:tr w:rsidR="00F13010" w:rsidTr="00F13010">
        <w:tc>
          <w:tcPr>
            <w:tcW w:w="2338" w:type="dxa"/>
          </w:tcPr>
          <w:p w:rsidR="00F13010" w:rsidRPr="00F13010" w:rsidRDefault="00F13010" w:rsidP="00F13010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F13010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Ел.енергия</w:t>
            </w:r>
          </w:p>
        </w:tc>
        <w:tc>
          <w:tcPr>
            <w:tcW w:w="2339" w:type="dxa"/>
          </w:tcPr>
          <w:p w:rsidR="00F13010" w:rsidRPr="00F13010" w:rsidRDefault="00F13010" w:rsidP="00F13010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proofErr w:type="spellStart"/>
            <w:r w:rsidRPr="00F13010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MWh</w:t>
            </w:r>
            <w:proofErr w:type="spellEnd"/>
          </w:p>
        </w:tc>
        <w:tc>
          <w:tcPr>
            <w:tcW w:w="2339" w:type="dxa"/>
          </w:tcPr>
          <w:p w:rsidR="00F13010" w:rsidRPr="00F13010" w:rsidRDefault="00F13010" w:rsidP="00F13010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F13010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499</w:t>
            </w:r>
          </w:p>
        </w:tc>
        <w:tc>
          <w:tcPr>
            <w:tcW w:w="2339" w:type="dxa"/>
          </w:tcPr>
          <w:p w:rsidR="00F13010" w:rsidRPr="00F13010" w:rsidRDefault="00F13010" w:rsidP="00F13010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F13010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396</w:t>
            </w:r>
          </w:p>
        </w:tc>
      </w:tr>
      <w:tr w:rsidR="00F13010" w:rsidTr="00F13010">
        <w:tc>
          <w:tcPr>
            <w:tcW w:w="2338" w:type="dxa"/>
          </w:tcPr>
          <w:p w:rsidR="00F13010" w:rsidRPr="00F13010" w:rsidRDefault="00F13010" w:rsidP="00F13010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F13010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Дърва</w:t>
            </w:r>
          </w:p>
        </w:tc>
        <w:tc>
          <w:tcPr>
            <w:tcW w:w="2339" w:type="dxa"/>
          </w:tcPr>
          <w:p w:rsidR="00F13010" w:rsidRPr="00F13010" w:rsidRDefault="00F13010" w:rsidP="00F13010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тон</w:t>
            </w:r>
          </w:p>
        </w:tc>
        <w:tc>
          <w:tcPr>
            <w:tcW w:w="2339" w:type="dxa"/>
          </w:tcPr>
          <w:p w:rsidR="00F13010" w:rsidRPr="00F13010" w:rsidRDefault="0067273B" w:rsidP="00F13010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320</w:t>
            </w:r>
          </w:p>
        </w:tc>
        <w:tc>
          <w:tcPr>
            <w:tcW w:w="2339" w:type="dxa"/>
          </w:tcPr>
          <w:p w:rsidR="00F13010" w:rsidRPr="00F13010" w:rsidRDefault="00A71E39" w:rsidP="00F13010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344</w:t>
            </w:r>
          </w:p>
        </w:tc>
      </w:tr>
    </w:tbl>
    <w:p w:rsidR="00F13010" w:rsidRDefault="00F13010" w:rsidP="00F13010">
      <w:pPr>
        <w:spacing w:after="0"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 w:rsidRPr="00F13010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lastRenderedPageBreak/>
        <w:t xml:space="preserve"> </w:t>
      </w:r>
    </w:p>
    <w:p w:rsidR="00F13010" w:rsidRPr="00F13010" w:rsidRDefault="00F13010" w:rsidP="00F13010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>За определяне на енергийното съдържание на ползваните горива и енергия за</w:t>
      </w:r>
    </w:p>
    <w:p w:rsidR="00F13010" w:rsidRPr="00F13010" w:rsidRDefault="00F13010" w:rsidP="00F13010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>крайно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то потребление на община Криводол</w:t>
      </w: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 ползвана таблица с коефициенти на превръщане от Приложение № 3 към чл. 9, ал. 4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от Наредбата за методики </w:t>
      </w: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>за определянето на националната цел за енергийна ефективност и за определянето на общата кумулативна цел, въвеждането на схема за задължения за енергийни спестявания и разпределянето на индивидуалните цели за енергийни спестявания между задължените лица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при следните </w:t>
      </w: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>конвертирания:</w:t>
      </w:r>
    </w:p>
    <w:p w:rsidR="00F13010" w:rsidRDefault="00F13010" w:rsidP="00F13010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A71E39" w:rsidRDefault="00F13010" w:rsidP="00F13010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– За дърва 1 куб.м е 400 кг; 1 т е с 3.833 </w:t>
      </w:r>
      <w:proofErr w:type="spellStart"/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>Мвч</w:t>
      </w:r>
      <w:proofErr w:type="spellEnd"/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енергийно съдържание</w:t>
      </w:r>
      <w:r w:rsidR="00A71E39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F13010" w:rsidRDefault="00F13010" w:rsidP="00F13010">
      <w:pPr>
        <w:spacing w:after="0"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 w:rsidRPr="00F13010">
        <w:rPr>
          <w:rFonts w:ascii="Times New Roman" w:hAnsi="Times New Roman"/>
          <w:color w:val="000000" w:themeColor="text1"/>
          <w:sz w:val="24"/>
          <w:szCs w:val="24"/>
          <w:lang w:val="bg-BG"/>
        </w:rPr>
        <w:cr/>
      </w:r>
      <w:r w:rsidR="00A71E39" w:rsidRPr="00A71E39">
        <w:t xml:space="preserve"> </w:t>
      </w:r>
      <w:r w:rsidR="00A71E39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Таблица 6:</w:t>
      </w:r>
      <w:r w:rsidR="00A71E39" w:rsidRPr="00A71E39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 Енергопотребление в общински сгради по горивата в </w:t>
      </w:r>
      <w:proofErr w:type="spellStart"/>
      <w:r w:rsidR="00A71E39" w:rsidRPr="00A71E39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МWh</w:t>
      </w:r>
      <w:proofErr w:type="spellEnd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A71E39" w:rsidTr="00ED4488">
        <w:tc>
          <w:tcPr>
            <w:tcW w:w="2338" w:type="dxa"/>
          </w:tcPr>
          <w:p w:rsidR="00A71E39" w:rsidRPr="00F13010" w:rsidRDefault="00A71E39" w:rsidP="00ED4488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</w:pPr>
            <w:r w:rsidRPr="00F1301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  <w:t>Вид енергиен</w:t>
            </w:r>
          </w:p>
          <w:p w:rsidR="00A71E39" w:rsidRDefault="00A71E39" w:rsidP="00ED4488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</w:pPr>
            <w:r w:rsidRPr="00F1301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  <w:t>източник</w:t>
            </w:r>
          </w:p>
        </w:tc>
        <w:tc>
          <w:tcPr>
            <w:tcW w:w="2339" w:type="dxa"/>
          </w:tcPr>
          <w:p w:rsidR="00A71E39" w:rsidRPr="00F13010" w:rsidRDefault="00A71E39" w:rsidP="00ED4488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</w:pPr>
            <w:r w:rsidRPr="00F1301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  <w:t>Мерна</w:t>
            </w:r>
          </w:p>
          <w:p w:rsidR="00A71E39" w:rsidRDefault="00A71E39" w:rsidP="00ED4488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</w:pPr>
            <w:r w:rsidRPr="00F1301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  <w:t>единица</w:t>
            </w:r>
          </w:p>
        </w:tc>
        <w:tc>
          <w:tcPr>
            <w:tcW w:w="2339" w:type="dxa"/>
          </w:tcPr>
          <w:p w:rsidR="00A71E39" w:rsidRDefault="00A71E39" w:rsidP="00ED4488">
            <w:pPr>
              <w:spacing w:before="240"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  <w:t>2021 г.</w:t>
            </w:r>
          </w:p>
        </w:tc>
        <w:tc>
          <w:tcPr>
            <w:tcW w:w="2339" w:type="dxa"/>
          </w:tcPr>
          <w:p w:rsidR="00A71E39" w:rsidRDefault="00A71E39" w:rsidP="00ED4488">
            <w:pPr>
              <w:spacing w:before="240" w:after="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bg-BG"/>
              </w:rPr>
              <w:t>2022 г.</w:t>
            </w:r>
          </w:p>
        </w:tc>
      </w:tr>
      <w:tr w:rsidR="00A71E39" w:rsidTr="00ED4488">
        <w:tc>
          <w:tcPr>
            <w:tcW w:w="2338" w:type="dxa"/>
          </w:tcPr>
          <w:p w:rsidR="00A71E39" w:rsidRPr="00F13010" w:rsidRDefault="00A71E39" w:rsidP="00ED4488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F13010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Ел.енергия</w:t>
            </w:r>
          </w:p>
        </w:tc>
        <w:tc>
          <w:tcPr>
            <w:tcW w:w="2339" w:type="dxa"/>
          </w:tcPr>
          <w:p w:rsidR="00A71E39" w:rsidRPr="00F13010" w:rsidRDefault="00A71E39" w:rsidP="00ED4488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proofErr w:type="spellStart"/>
            <w:r w:rsidRPr="00F13010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MWh</w:t>
            </w:r>
            <w:proofErr w:type="spellEnd"/>
          </w:p>
        </w:tc>
        <w:tc>
          <w:tcPr>
            <w:tcW w:w="2339" w:type="dxa"/>
          </w:tcPr>
          <w:p w:rsidR="00A71E39" w:rsidRPr="00F13010" w:rsidRDefault="00A71E39" w:rsidP="00ED4488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F13010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499</w:t>
            </w:r>
          </w:p>
        </w:tc>
        <w:tc>
          <w:tcPr>
            <w:tcW w:w="2339" w:type="dxa"/>
          </w:tcPr>
          <w:p w:rsidR="00A71E39" w:rsidRPr="00F13010" w:rsidRDefault="00A71E39" w:rsidP="00ED4488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F13010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396</w:t>
            </w:r>
          </w:p>
        </w:tc>
      </w:tr>
      <w:tr w:rsidR="00A71E39" w:rsidTr="00ED4488">
        <w:tc>
          <w:tcPr>
            <w:tcW w:w="2338" w:type="dxa"/>
          </w:tcPr>
          <w:p w:rsidR="00A71E39" w:rsidRPr="00F13010" w:rsidRDefault="00A71E39" w:rsidP="00ED4488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F13010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Дърва</w:t>
            </w:r>
          </w:p>
        </w:tc>
        <w:tc>
          <w:tcPr>
            <w:tcW w:w="2339" w:type="dxa"/>
          </w:tcPr>
          <w:p w:rsidR="00A71E39" w:rsidRPr="00F13010" w:rsidRDefault="00A71E39" w:rsidP="00ED4488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proofErr w:type="spellStart"/>
            <w:r w:rsidRPr="00A71E39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MWh</w:t>
            </w:r>
            <w:proofErr w:type="spellEnd"/>
          </w:p>
        </w:tc>
        <w:tc>
          <w:tcPr>
            <w:tcW w:w="2339" w:type="dxa"/>
          </w:tcPr>
          <w:p w:rsidR="00A71E39" w:rsidRPr="00F13010" w:rsidRDefault="0067273B" w:rsidP="00ED4488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1227</w:t>
            </w:r>
          </w:p>
        </w:tc>
        <w:tc>
          <w:tcPr>
            <w:tcW w:w="2339" w:type="dxa"/>
          </w:tcPr>
          <w:p w:rsidR="00A71E39" w:rsidRPr="00F13010" w:rsidRDefault="00A71E39" w:rsidP="00ED4488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1319</w:t>
            </w:r>
          </w:p>
        </w:tc>
      </w:tr>
    </w:tbl>
    <w:p w:rsidR="00A71E39" w:rsidRDefault="00A71E39" w:rsidP="00F13010">
      <w:pPr>
        <w:spacing w:after="0"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</w:p>
    <w:p w:rsidR="0067273B" w:rsidRDefault="0067273B" w:rsidP="00F13010">
      <w:pPr>
        <w:spacing w:after="0"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Таблица 7</w:t>
      </w:r>
      <w:r w:rsidRPr="0067273B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: Използвана ел. енергия в о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бщински сгради на община Криводол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50"/>
        <w:gridCol w:w="2427"/>
        <w:gridCol w:w="2370"/>
        <w:gridCol w:w="2308"/>
      </w:tblGrid>
      <w:tr w:rsidR="0067273B" w:rsidTr="0067273B">
        <w:tc>
          <w:tcPr>
            <w:tcW w:w="4677" w:type="dxa"/>
            <w:gridSpan w:val="2"/>
            <w:shd w:val="clear" w:color="auto" w:fill="EEECE1" w:themeFill="background2"/>
          </w:tcPr>
          <w:p w:rsidR="0067273B" w:rsidRDefault="0067273B" w:rsidP="0067273B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2021 г.</w:t>
            </w:r>
          </w:p>
        </w:tc>
        <w:tc>
          <w:tcPr>
            <w:tcW w:w="4678" w:type="dxa"/>
            <w:gridSpan w:val="2"/>
            <w:shd w:val="clear" w:color="auto" w:fill="EEECE1" w:themeFill="background2"/>
          </w:tcPr>
          <w:p w:rsidR="0067273B" w:rsidRDefault="0067273B" w:rsidP="0067273B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2022 г.</w:t>
            </w:r>
          </w:p>
        </w:tc>
      </w:tr>
      <w:tr w:rsidR="0067273B" w:rsidTr="0067273B">
        <w:tc>
          <w:tcPr>
            <w:tcW w:w="2250" w:type="dxa"/>
            <w:shd w:val="clear" w:color="auto" w:fill="D6E3BC" w:themeFill="accent3" w:themeFillTint="66"/>
          </w:tcPr>
          <w:p w:rsidR="0067273B" w:rsidRDefault="0067273B" w:rsidP="0067273B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proofErr w:type="spellStart"/>
            <w:r w:rsidRPr="0067273B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kWh</w:t>
            </w:r>
            <w:proofErr w:type="spellEnd"/>
          </w:p>
        </w:tc>
        <w:tc>
          <w:tcPr>
            <w:tcW w:w="2427" w:type="dxa"/>
            <w:shd w:val="clear" w:color="auto" w:fill="D6E3BC" w:themeFill="accent3" w:themeFillTint="66"/>
          </w:tcPr>
          <w:p w:rsidR="0067273B" w:rsidRDefault="0067273B" w:rsidP="0067273B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 xml:space="preserve">сума с ДДС в </w:t>
            </w:r>
            <w:r w:rsidRPr="0067273B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лева</w:t>
            </w:r>
          </w:p>
        </w:tc>
        <w:tc>
          <w:tcPr>
            <w:tcW w:w="2370" w:type="dxa"/>
            <w:shd w:val="clear" w:color="auto" w:fill="D6E3BC" w:themeFill="accent3" w:themeFillTint="66"/>
          </w:tcPr>
          <w:p w:rsidR="0067273B" w:rsidRDefault="0067273B" w:rsidP="0067273B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proofErr w:type="spellStart"/>
            <w:r w:rsidRPr="0067273B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kWh</w:t>
            </w:r>
            <w:proofErr w:type="spellEnd"/>
          </w:p>
        </w:tc>
        <w:tc>
          <w:tcPr>
            <w:tcW w:w="2308" w:type="dxa"/>
            <w:shd w:val="clear" w:color="auto" w:fill="D6E3BC" w:themeFill="accent3" w:themeFillTint="66"/>
          </w:tcPr>
          <w:p w:rsidR="0067273B" w:rsidRDefault="0067273B" w:rsidP="0067273B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67273B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сума с ДДС в лева</w:t>
            </w:r>
          </w:p>
        </w:tc>
      </w:tr>
      <w:tr w:rsidR="0067273B" w:rsidTr="0067273B">
        <w:tc>
          <w:tcPr>
            <w:tcW w:w="2250" w:type="dxa"/>
          </w:tcPr>
          <w:p w:rsidR="0067273B" w:rsidRDefault="0067273B" w:rsidP="00F13010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499336,00</w:t>
            </w:r>
          </w:p>
        </w:tc>
        <w:tc>
          <w:tcPr>
            <w:tcW w:w="2427" w:type="dxa"/>
          </w:tcPr>
          <w:p w:rsidR="0067273B" w:rsidRDefault="0067273B" w:rsidP="00F13010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205862,65</w:t>
            </w:r>
          </w:p>
        </w:tc>
        <w:tc>
          <w:tcPr>
            <w:tcW w:w="2370" w:type="dxa"/>
          </w:tcPr>
          <w:p w:rsidR="0067273B" w:rsidRPr="0067273B" w:rsidRDefault="0067273B" w:rsidP="00F13010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396166,00</w:t>
            </w:r>
          </w:p>
        </w:tc>
        <w:tc>
          <w:tcPr>
            <w:tcW w:w="2308" w:type="dxa"/>
          </w:tcPr>
          <w:p w:rsidR="0067273B" w:rsidRDefault="0067273B" w:rsidP="00F13010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257171,38</w:t>
            </w:r>
          </w:p>
        </w:tc>
      </w:tr>
    </w:tbl>
    <w:p w:rsidR="0067273B" w:rsidRDefault="0067273B" w:rsidP="00F13010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67273B" w:rsidRPr="0067273B" w:rsidRDefault="0067273B" w:rsidP="0067273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От данните в таблица 7</w:t>
      </w:r>
      <w:r w:rsidRPr="0067273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прави впечатление факта, че потреблението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67273B">
        <w:rPr>
          <w:rFonts w:ascii="Times New Roman" w:hAnsi="Times New Roman"/>
          <w:color w:val="000000" w:themeColor="text1"/>
          <w:sz w:val="24"/>
          <w:szCs w:val="24"/>
          <w:lang w:val="bg-BG"/>
        </w:rPr>
        <w:t>електрическа енергия се пока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чва през всяка от последните две години. Разходите за </w:t>
      </w:r>
      <w:r w:rsidRPr="0067273B">
        <w:rPr>
          <w:rFonts w:ascii="Times New Roman" w:hAnsi="Times New Roman"/>
          <w:color w:val="000000" w:themeColor="text1"/>
          <w:sz w:val="24"/>
          <w:szCs w:val="24"/>
          <w:lang w:val="bg-BG"/>
        </w:rPr>
        <w:t>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л.енергия са се увеличили със 51 309 лв. през 2022 г. спрямо 2021</w:t>
      </w:r>
      <w:r w:rsidRPr="0067273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г., което представлява</w:t>
      </w:r>
    </w:p>
    <w:p w:rsidR="0067273B" w:rsidRDefault="0067273B" w:rsidP="0067273B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7273B">
        <w:rPr>
          <w:rFonts w:ascii="Times New Roman" w:hAnsi="Times New Roman"/>
          <w:color w:val="000000" w:themeColor="text1"/>
          <w:sz w:val="24"/>
          <w:szCs w:val="24"/>
          <w:lang w:val="bg-BG"/>
        </w:rPr>
        <w:t>скок от 43%. Значителното нарастване на разходите за ел.енергия се дължи на драстичн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ото </w:t>
      </w:r>
      <w:r w:rsidRPr="0067273B">
        <w:rPr>
          <w:rFonts w:ascii="Times New Roman" w:hAnsi="Times New Roman"/>
          <w:color w:val="000000" w:themeColor="text1"/>
          <w:sz w:val="24"/>
          <w:szCs w:val="24"/>
          <w:lang w:val="bg-BG"/>
        </w:rPr>
        <w:t>покачване на цената на електрическата енергия в послед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ните три години. Поради това се </w:t>
      </w:r>
      <w:r w:rsidRPr="0067273B">
        <w:rPr>
          <w:rFonts w:ascii="Times New Roman" w:hAnsi="Times New Roman"/>
          <w:color w:val="000000" w:themeColor="text1"/>
          <w:sz w:val="24"/>
          <w:szCs w:val="24"/>
          <w:lang w:val="bg-BG"/>
        </w:rPr>
        <w:t>налага да се търсят решения за внедряване на мерки за 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нергийна ефективност и в бъдеще </w:t>
      </w:r>
      <w:r w:rsidRPr="0067273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 цел допълнително намаляване на консумацията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 ел. енергия и реализиране на </w:t>
      </w:r>
      <w:r w:rsidRPr="0067273B">
        <w:rPr>
          <w:rFonts w:ascii="Times New Roman" w:hAnsi="Times New Roman"/>
          <w:color w:val="000000" w:themeColor="text1"/>
          <w:sz w:val="24"/>
          <w:szCs w:val="24"/>
          <w:lang w:val="bg-BG"/>
        </w:rPr>
        <w:t>спестяване на средства.</w:t>
      </w:r>
    </w:p>
    <w:p w:rsidR="009238DC" w:rsidRDefault="009238DC" w:rsidP="0067273B">
      <w:pPr>
        <w:spacing w:after="0"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</w:p>
    <w:p w:rsidR="009238DC" w:rsidRDefault="009238DC" w:rsidP="0067273B">
      <w:pPr>
        <w:spacing w:after="0"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9238DC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5.2. Улично осветление</w:t>
      </w:r>
    </w:p>
    <w:p w:rsidR="009238DC" w:rsidRDefault="009238DC" w:rsidP="009238DC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238DC">
        <w:rPr>
          <w:rFonts w:ascii="Times New Roman" w:hAnsi="Times New Roman"/>
          <w:color w:val="000000" w:themeColor="text1"/>
          <w:sz w:val="24"/>
          <w:szCs w:val="24"/>
          <w:lang w:val="bg-BG"/>
        </w:rPr>
        <w:t>Уличното осветление е един от основни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те разход в общинския бюджет на Криводол. </w:t>
      </w:r>
      <w:r w:rsidRPr="009238DC">
        <w:rPr>
          <w:rFonts w:ascii="Times New Roman" w:hAnsi="Times New Roman"/>
          <w:color w:val="000000" w:themeColor="text1"/>
          <w:sz w:val="24"/>
          <w:szCs w:val="24"/>
          <w:lang w:val="bg-BG"/>
        </w:rPr>
        <w:t>Разходите за у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лично осветление могат да бъдат </w:t>
      </w:r>
      <w:r w:rsidRPr="009238D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намалени още с въвеждане на високо </w:t>
      </w:r>
      <w:proofErr w:type="spellStart"/>
      <w:r w:rsidRPr="009238DC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енергоефективни</w:t>
      </w:r>
      <w:proofErr w:type="spellEnd"/>
      <w:r w:rsidRPr="009238D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осветителни тела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6E5B1A" w:rsidRDefault="009238DC" w:rsidP="005C3A82">
      <w:pPr>
        <w:spacing w:after="0" w:line="276" w:lineRule="auto"/>
        <w:ind w:firstLine="708"/>
        <w:jc w:val="both"/>
        <w:rPr>
          <w:color w:val="4F6228" w:themeColor="accent3" w:themeShade="80"/>
          <w:lang w:val="bg-BG"/>
        </w:rPr>
      </w:pPr>
      <w:r w:rsidRPr="009238DC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За намаляване разходите на ел. енергия от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общинския бюджет е необходимо и </w:t>
      </w:r>
      <w:r w:rsidRPr="009238DC">
        <w:rPr>
          <w:rFonts w:ascii="Times New Roman" w:hAnsi="Times New Roman"/>
          <w:color w:val="000000" w:themeColor="text1"/>
          <w:sz w:val="24"/>
          <w:szCs w:val="24"/>
          <w:lang w:val="bg-BG"/>
        </w:rPr>
        <w:t>въвеждане на нова система за управление на ули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чното осветление, обновяване на </w:t>
      </w:r>
      <w:r w:rsidRPr="009238DC">
        <w:rPr>
          <w:rFonts w:ascii="Times New Roman" w:hAnsi="Times New Roman"/>
          <w:color w:val="000000" w:themeColor="text1"/>
          <w:sz w:val="24"/>
          <w:szCs w:val="24"/>
          <w:lang w:val="bg-BG"/>
        </w:rPr>
        <w:t>парковите осветителни тела, художествено и фасадно осветление на някой обществени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9238DC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сгради със соларни лампи и други мерки.</w:t>
      </w:r>
      <w:r w:rsidRPr="009238DC">
        <w:rPr>
          <w:rFonts w:ascii="Times New Roman" w:hAnsi="Times New Roman"/>
          <w:color w:val="000000" w:themeColor="text1"/>
          <w:sz w:val="24"/>
          <w:szCs w:val="24"/>
          <w:lang w:val="bg-BG"/>
        </w:rPr>
        <w:cr/>
      </w:r>
      <w:r w:rsidR="006E5B1A" w:rsidRPr="006E5B1A">
        <w:rPr>
          <w:color w:val="4F6228" w:themeColor="accent3" w:themeShade="80"/>
        </w:rPr>
        <w:t xml:space="preserve"> </w:t>
      </w:r>
    </w:p>
    <w:p w:rsidR="005C3A82" w:rsidRDefault="006E5B1A" w:rsidP="006E5B1A">
      <w:pPr>
        <w:spacing w:after="0"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6E5B1A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5.3. Жилищен фонд</w:t>
      </w:r>
    </w:p>
    <w:p w:rsidR="006E5B1A" w:rsidRPr="006E5B1A" w:rsidRDefault="006E5B1A" w:rsidP="006E5B1A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В община Криводол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значителна част от жилищния фонд се състои от сгради с ниска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енергоефективност</w:t>
      </w:r>
      <w:proofErr w:type="spellEnd"/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, остарели, амортизирани, б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ез изолации, с дървена дограма.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Предприеманите ремонти са частични и не включват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прилагане на мерки за енергийна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ефективност, което води до цялостен неблагоприятен 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нергиен баланс в домакинствата.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Над 50% от домакинствата използват стари електрическ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 уреди, а не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енергоефективни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-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причината за това са ниската покупателна способност, особено на населението от третата</w:t>
      </w:r>
    </w:p>
    <w:p w:rsidR="006E5B1A" w:rsidRDefault="006E5B1A" w:rsidP="006E5B1A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възраст. Голяма част от хората не са информир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ани за етикирането на стоките и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параметрите им по отношение на икономичност 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 ел. енергия. Големи загуби на енергия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се констатират при битовите абонати на територията на общината.</w:t>
      </w:r>
    </w:p>
    <w:p w:rsidR="006E5B1A" w:rsidRPr="006E5B1A" w:rsidRDefault="006E5B1A" w:rsidP="006E5B1A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Към момента състоянието на енергийн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ото потребление в община Криводол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характеризира с </w:t>
      </w:r>
      <w:proofErr w:type="spellStart"/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енергоинтензивна</w:t>
      </w:r>
      <w:proofErr w:type="spellEnd"/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структура 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 икономиката, морално остарели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технологии, оборудване и уреди, както и неблаг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оприятен енергиен баланс на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домакинствата с много високо потребление на еле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ктроенергия за отопление. Други пречки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при реализацията на целенасочени действия за повиша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ване на енергийната ефективност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са:</w:t>
      </w:r>
    </w:p>
    <w:p w:rsidR="006E5B1A" w:rsidRPr="006E5B1A" w:rsidRDefault="006E5B1A" w:rsidP="006E5B1A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– липсата на стимули за рационално енергопотребление;</w:t>
      </w:r>
    </w:p>
    <w:p w:rsidR="006E5B1A" w:rsidRPr="006E5B1A" w:rsidRDefault="006E5B1A" w:rsidP="006E5B1A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– недостатъчната осведоменост на потребителите за съществуващи нови технологии</w:t>
      </w:r>
    </w:p>
    <w:p w:rsidR="006E5B1A" w:rsidRPr="006E5B1A" w:rsidRDefault="006E5B1A" w:rsidP="006E5B1A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и възможности за намаляване на консумацията на енергия;</w:t>
      </w:r>
    </w:p>
    <w:p w:rsidR="006E5B1A" w:rsidRPr="006E5B1A" w:rsidRDefault="006E5B1A" w:rsidP="006E5B1A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– трудният достъп до финансови средства за реализацията на проекти за повишаване</w:t>
      </w:r>
    </w:p>
    <w:p w:rsidR="006E5B1A" w:rsidRDefault="006E5B1A" w:rsidP="006E5B1A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 енергийната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ефективност.</w:t>
      </w:r>
    </w:p>
    <w:p w:rsidR="006E5B1A" w:rsidRPr="006E5B1A" w:rsidRDefault="006E5B1A" w:rsidP="006E5B1A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Най-висок дял в енергийното потребление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на територията на община Криводол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има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електроенергията. Това поражда необходимост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от следните дейности свързани с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ограничаване и оптимизиране на енергийното потребление и разходите за енергия:</w:t>
      </w:r>
    </w:p>
    <w:p w:rsidR="006E5B1A" w:rsidRPr="006E5B1A" w:rsidRDefault="006E5B1A" w:rsidP="006E5B1A">
      <w:pPr>
        <w:pStyle w:val="a9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Изграждане на нови съоръжения и подмяна на част от съществуващите;</w:t>
      </w:r>
    </w:p>
    <w:p w:rsidR="006E5B1A" w:rsidRPr="006E5B1A" w:rsidRDefault="006E5B1A" w:rsidP="006E5B1A">
      <w:pPr>
        <w:pStyle w:val="a9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Намаляване на технологичните разходи при доставка на електроенергия;</w:t>
      </w:r>
    </w:p>
    <w:p w:rsidR="006E5B1A" w:rsidRPr="006E5B1A" w:rsidRDefault="006E5B1A" w:rsidP="006E5B1A">
      <w:pPr>
        <w:pStyle w:val="a9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Насърчаване на </w:t>
      </w:r>
      <w:proofErr w:type="spellStart"/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енергоспестяващо</w:t>
      </w:r>
      <w:proofErr w:type="spellEnd"/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потребление в домакинствата,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обществения сектор и производството;</w:t>
      </w:r>
    </w:p>
    <w:p w:rsidR="006E5B1A" w:rsidRPr="006E5B1A" w:rsidRDefault="006E5B1A" w:rsidP="006E5B1A">
      <w:pPr>
        <w:pStyle w:val="a9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Саниране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на обществени и жилищни сгради;</w:t>
      </w:r>
    </w:p>
    <w:p w:rsidR="006E5B1A" w:rsidRDefault="006E5B1A" w:rsidP="006E5B1A">
      <w:pPr>
        <w:pStyle w:val="a9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Реализиране на проект за системата за улично осветление с подмяна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осветителните тела във всички населени места в общината.</w:t>
      </w:r>
    </w:p>
    <w:p w:rsidR="006E5B1A" w:rsidRPr="006E5B1A" w:rsidRDefault="006E5B1A" w:rsidP="006E5B1A">
      <w:pPr>
        <w:spacing w:after="0" w:line="276" w:lineRule="auto"/>
        <w:ind w:firstLine="360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Високото енергийно потребление в общината налага мерки за пестене на енергия,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повишаване на енергийната ефективност, внедряване на алтернат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ивни енергийни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източници - ВЕИ, </w:t>
      </w:r>
      <w:proofErr w:type="spellStart"/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биогорива</w:t>
      </w:r>
      <w:proofErr w:type="spellEnd"/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икономия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средства в обществения сектор,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промишлеността, селското стопанство, търговията и услугите.</w:t>
      </w:r>
    </w:p>
    <w:p w:rsidR="006E5B1A" w:rsidRPr="006E5B1A" w:rsidRDefault="006E5B1A" w:rsidP="006E5B1A">
      <w:pPr>
        <w:spacing w:after="0" w:line="276" w:lineRule="auto"/>
        <w:ind w:firstLine="360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Ролята на община Криводол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 в създаването на подходяща среда за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енергоспестяване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в даването на личен пример и осигур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яване на съдействие при достъпа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до средства за финансиране на мерки за енергийна ефективност.</w:t>
      </w:r>
    </w:p>
    <w:p w:rsidR="006E5B1A" w:rsidRDefault="006E5B1A" w:rsidP="006E5B1A">
      <w:pPr>
        <w:spacing w:after="0" w:line="276" w:lineRule="auto"/>
        <w:ind w:firstLine="360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Реализирането на икономии от средства за електрическа енергия за отопление 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улично освет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ление, както и на твърди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горива за отопление може да се по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стигне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основно, чрез поетапни ремонти и подобряван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 енергийните характеристики на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общинския сграден фонд и текуща оптимизация и под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дръжка на уличното осветление с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частично въвеждане на хибридно и соларно осветление.</w:t>
      </w:r>
    </w:p>
    <w:p w:rsidR="006E5B1A" w:rsidRPr="006E5B1A" w:rsidRDefault="006E5B1A" w:rsidP="006E5B1A">
      <w:pPr>
        <w:spacing w:after="0" w:line="276" w:lineRule="auto"/>
        <w:ind w:firstLine="360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Наред с ремонтите е необходимо преминаване на повече сгради към използване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ВЕИ, </w:t>
      </w:r>
      <w:proofErr w:type="spellStart"/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пелети</w:t>
      </w:r>
      <w:proofErr w:type="spellEnd"/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други, поради това, че тези източници са най-евтини, екологично чисти, с</w:t>
      </w:r>
    </w:p>
    <w:p w:rsidR="006E5B1A" w:rsidRPr="006E5B1A" w:rsidRDefault="006E5B1A" w:rsidP="006E5B1A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висок КПД и най-ниски загуби при пренос на енерг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ия. При прилагане на тези мерки могат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да се постигнат икономии в размер до 50%.</w:t>
      </w:r>
    </w:p>
    <w:p w:rsidR="006E5B1A" w:rsidRPr="006E5B1A" w:rsidRDefault="006E5B1A" w:rsidP="006E5B1A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В краткосрочен план Общинската администрация може да въведе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енергоспестяващи</w:t>
      </w:r>
      <w:proofErr w:type="spellEnd"/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мерки и да </w:t>
      </w:r>
      <w:proofErr w:type="spellStart"/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санира</w:t>
      </w:r>
      <w:proofErr w:type="spellEnd"/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повече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обществени сгради, да насърчава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въвеждането на ВЕИ, предимно слънчеви колекто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ри най-вече в детските градини, </w:t>
      </w: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изграждане на </w:t>
      </w:r>
      <w:proofErr w:type="spellStart"/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фотоволтаични</w:t>
      </w:r>
      <w:proofErr w:type="spellEnd"/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паркове в района, соларни лампи за фасадно осветление и</w:t>
      </w:r>
    </w:p>
    <w:p w:rsidR="006E5B1A" w:rsidRDefault="006E5B1A" w:rsidP="00292380">
      <w:p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6E5B1A">
        <w:rPr>
          <w:rFonts w:ascii="Times New Roman" w:hAnsi="Times New Roman"/>
          <w:color w:val="000000" w:themeColor="text1"/>
          <w:sz w:val="24"/>
          <w:szCs w:val="24"/>
          <w:lang w:val="bg-BG"/>
        </w:rPr>
        <w:t>други.</w:t>
      </w:r>
    </w:p>
    <w:p w:rsidR="00292380" w:rsidRDefault="00292380" w:rsidP="00292380">
      <w:pPr>
        <w:shd w:val="clear" w:color="auto" w:fill="D6E3BC" w:themeFill="accent3" w:themeFillTint="66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92380">
        <w:rPr>
          <w:rFonts w:ascii="Times New Roman" w:hAnsi="Times New Roman"/>
          <w:color w:val="000000" w:themeColor="text1"/>
          <w:sz w:val="24"/>
          <w:szCs w:val="24"/>
          <w:shd w:val="clear" w:color="auto" w:fill="D6E3BC" w:themeFill="accent3" w:themeFillTint="66"/>
          <w:lang w:val="bg-BG"/>
        </w:rPr>
        <w:t xml:space="preserve">Изводът, който се налага е, че община Криводол трябва да продължи да въвежда мерки за повишаване енергийната ефективност на общинския сграден фонд и уличното осветление във всички населени места. Необходимо е и въвеждане на </w:t>
      </w:r>
      <w:proofErr w:type="spellStart"/>
      <w:r w:rsidRPr="00292380">
        <w:rPr>
          <w:rFonts w:ascii="Times New Roman" w:hAnsi="Times New Roman"/>
          <w:color w:val="000000" w:themeColor="text1"/>
          <w:sz w:val="24"/>
          <w:szCs w:val="24"/>
          <w:shd w:val="clear" w:color="auto" w:fill="D6E3BC" w:themeFill="accent3" w:themeFillTint="66"/>
          <w:lang w:val="bg-BG"/>
        </w:rPr>
        <w:t>енергоефективни</w:t>
      </w:r>
      <w:proofErr w:type="spellEnd"/>
      <w:r w:rsidRPr="00292380">
        <w:rPr>
          <w:rFonts w:ascii="Times New Roman" w:hAnsi="Times New Roman"/>
          <w:color w:val="000000" w:themeColor="text1"/>
          <w:sz w:val="24"/>
          <w:szCs w:val="24"/>
          <w:shd w:val="clear" w:color="auto" w:fill="D6E3BC" w:themeFill="accent3" w:themeFillTint="66"/>
          <w:lang w:val="bg-BG"/>
        </w:rPr>
        <w:t xml:space="preserve"> източници на отопление.</w:t>
      </w:r>
    </w:p>
    <w:p w:rsidR="00292380" w:rsidRDefault="00292380" w:rsidP="006E5B1A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3235F3" w:rsidRDefault="003235F3" w:rsidP="003235F3">
      <w:pPr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3235F3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VI. ЦЕЛИ И ОБХВАТ</w:t>
      </w:r>
    </w:p>
    <w:p w:rsidR="003235F3" w:rsidRDefault="003235F3" w:rsidP="003235F3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235F3">
        <w:rPr>
          <w:rFonts w:ascii="Times New Roman" w:hAnsi="Times New Roman"/>
          <w:color w:val="000000" w:themeColor="text1"/>
          <w:sz w:val="24"/>
          <w:szCs w:val="24"/>
          <w:lang w:val="bg-BG"/>
        </w:rPr>
        <w:t>Основната цел на разработването на програмите за енергийна ефективност е да бъдат идентифицирани възможните дейности и мерки, които да доведат до енергийни спестявания, както и проектите за тяхното изпълнение.</w:t>
      </w:r>
    </w:p>
    <w:p w:rsidR="00377FFB" w:rsidRPr="00377FFB" w:rsidRDefault="00377FFB" w:rsidP="00377FF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В последните години значително внимание се отделя на прилагането на мерки за енергийна ефективност, като безспорно, намаляването на загубите от енергия е от приоритетно значение и със значителни ползи.</w:t>
      </w:r>
    </w:p>
    <w:p w:rsidR="00377FFB" w:rsidRPr="00377FFB" w:rsidRDefault="00377FFB" w:rsidP="00377FF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 някой сгради, неприлагането на мерки за енергийна ефективност през последните години, амортизацията на малкото приложени такива и слабият контрол, водят до нарастващи и ненужно големи разходи за потребление на горива и електрическа енергия. Предвид това, е наложително да се прилагат </w:t>
      </w:r>
      <w:proofErr w:type="spellStart"/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енергоефективни</w:t>
      </w:r>
      <w:proofErr w:type="spellEnd"/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мерки не само за намаляване на разходите , но и за повишаването на жизненото равнище и комфорта на потребителите на енергия.</w:t>
      </w:r>
    </w:p>
    <w:p w:rsidR="00377FFB" w:rsidRDefault="00377FFB" w:rsidP="00377FF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 не на последно място </w:t>
      </w:r>
      <w:proofErr w:type="spellStart"/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енергоефективните</w:t>
      </w:r>
      <w:proofErr w:type="spellEnd"/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мерки водят и до положителен екологичен ефект, свързан с намаляване на парникови газове в атмосферния въздух.</w:t>
      </w:r>
    </w:p>
    <w:p w:rsidR="00377FFB" w:rsidRDefault="00377FFB" w:rsidP="00377FFB">
      <w:pPr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Политиката на община Криводол</w:t>
      </w: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по отношение на ЕЕ се базира на Националните и Европейски цели, както и на настоящата Про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грама по енергийна ефективност, която </w:t>
      </w: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има следните цели:</w:t>
      </w:r>
    </w:p>
    <w:p w:rsidR="00377FFB" w:rsidRPr="00377FFB" w:rsidRDefault="00377FFB" w:rsidP="00377FFB">
      <w:pPr>
        <w:pStyle w:val="a9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намаляване на разходите за горива и енергия; </w:t>
      </w:r>
    </w:p>
    <w:p w:rsidR="00377FFB" w:rsidRPr="00377FFB" w:rsidRDefault="00377FFB" w:rsidP="00377FFB">
      <w:pPr>
        <w:pStyle w:val="a9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намаляване бюджетните разходи за енергия;</w:t>
      </w:r>
    </w:p>
    <w:p w:rsidR="00377FFB" w:rsidRPr="00377FFB" w:rsidRDefault="00377FFB" w:rsidP="00377FFB">
      <w:pPr>
        <w:pStyle w:val="a9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намаляване на замърсяването на околната среда - намаляване на вредните емисии в атмосферата;</w:t>
      </w:r>
    </w:p>
    <w:p w:rsidR="00377FFB" w:rsidRPr="00377FFB" w:rsidRDefault="00377FFB" w:rsidP="00377FFB">
      <w:pPr>
        <w:pStyle w:val="a9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подобряване на качеството на енергийните услуги;</w:t>
      </w:r>
    </w:p>
    <w:p w:rsidR="00377FFB" w:rsidRDefault="00377FFB" w:rsidP="00377FFB">
      <w:pPr>
        <w:pStyle w:val="a9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изгр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аждане </w:t>
      </w: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на нова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или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реновиране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на </w:t>
      </w: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съществуваща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инфраструктура, </w:t>
      </w:r>
      <w:proofErr w:type="spellStart"/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енергоспестяващо</w:t>
      </w:r>
      <w:proofErr w:type="spellEnd"/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улично осветление и изграждане/ монтаж на нови инсталации за оползотворяване на енергията от </w:t>
      </w:r>
      <w:proofErr w:type="spellStart"/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възобновяеми</w:t>
      </w:r>
      <w:proofErr w:type="spellEnd"/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източници.</w:t>
      </w:r>
    </w:p>
    <w:p w:rsidR="00377FFB" w:rsidRPr="00377FFB" w:rsidRDefault="00377FFB" w:rsidP="00377FFB">
      <w:pPr>
        <w:shd w:val="clear" w:color="auto" w:fill="D6E3BC" w:themeFill="accent3" w:themeFillTint="66"/>
        <w:spacing w:after="0" w:line="276" w:lineRule="auto"/>
        <w:ind w:firstLine="360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Главната стратегическа цел на програмата е:</w:t>
      </w:r>
    </w:p>
    <w:p w:rsidR="00377FFB" w:rsidRDefault="00377FFB" w:rsidP="00377FFB">
      <w:pPr>
        <w:shd w:val="clear" w:color="auto" w:fill="D6E3BC" w:themeFill="accent3" w:themeFillTint="66"/>
        <w:spacing w:after="0" w:line="276" w:lineRule="auto"/>
        <w:ind w:firstLine="360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Намаляване на потреблен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ието на енергия в община Криводол</w:t>
      </w: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, чрез система от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мерки за енергийна ефективност и балансир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ано оползотворяване на местните </w:t>
      </w: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ресурси на основата на съвременни технологии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377FFB" w:rsidRDefault="00377FFB" w:rsidP="00377FFB">
      <w:pPr>
        <w:shd w:val="clear" w:color="auto" w:fill="FFFFFF" w:themeFill="background1"/>
        <w:spacing w:after="0" w:line="276" w:lineRule="auto"/>
        <w:ind w:firstLine="360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377FFB" w:rsidRPr="00377FFB" w:rsidRDefault="00377FFB" w:rsidP="00377FFB">
      <w:pPr>
        <w:shd w:val="clear" w:color="auto" w:fill="FFFFFF" w:themeFill="background1"/>
        <w:spacing w:after="0" w:line="276" w:lineRule="auto"/>
        <w:ind w:firstLine="360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377FFB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ПРИОРИТЕТИ</w:t>
      </w:r>
    </w:p>
    <w:p w:rsidR="00377FFB" w:rsidRDefault="00377FFB" w:rsidP="00377FFB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377FFB" w:rsidRPr="00377FFB" w:rsidRDefault="00377FFB" w:rsidP="00377FFB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П1: Подобряване енергийните характеристики на об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ществени сгради в община Криводол и </w:t>
      </w: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въвеждане на мерки в частния сграден фонд и бизнес сектора.</w:t>
      </w:r>
    </w:p>
    <w:p w:rsidR="00377FFB" w:rsidRPr="00377FFB" w:rsidRDefault="00377FFB" w:rsidP="00377FFB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П2: Ползотворно използване на местния потенциал от </w:t>
      </w:r>
      <w:proofErr w:type="spellStart"/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ъзобновяеми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енергийни източници </w:t>
      </w: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за опазване на околната среда и намаляване на вредните емисии в атмосферата.</w:t>
      </w:r>
    </w:p>
    <w:p w:rsidR="00377FFB" w:rsidRPr="00377FFB" w:rsidRDefault="00377FFB" w:rsidP="00377FFB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П3: Периодично обновяване на информационна си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стема за енергопотреблението на </w:t>
      </w: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общинските обекти и повишаване на местния капацитет и информираност на гражданите</w:t>
      </w:r>
    </w:p>
    <w:p w:rsidR="00377FFB" w:rsidRDefault="00377FFB" w:rsidP="00377FFB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77FFB">
        <w:rPr>
          <w:rFonts w:ascii="Times New Roman" w:hAnsi="Times New Roman"/>
          <w:color w:val="000000" w:themeColor="text1"/>
          <w:sz w:val="24"/>
          <w:szCs w:val="24"/>
          <w:lang w:val="bg-BG"/>
        </w:rPr>
        <w:t>за икономия на енергия, наблюдение и контрол на енергийната ефективност.</w:t>
      </w:r>
    </w:p>
    <w:p w:rsidR="00E40BAF" w:rsidRP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Специфични цели:</w:t>
      </w:r>
    </w:p>
    <w:p w:rsidR="00377FFB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t>➢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40BAF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Въвеждане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40BAF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40BAF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мерки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40BAF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за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40BAF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енергийна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40BAF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ефекти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вност в обществени сгради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:</w:t>
      </w:r>
    </w:p>
    <w:p w:rsidR="00E40BAF" w:rsidRP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-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извършване обследване за енергийна ефективност на обществени общински сгради в експлоатация, с обща разгъната площ над 250 кв.м;</w:t>
      </w:r>
    </w:p>
    <w:p w:rsid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-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изолация на външни стени; </w:t>
      </w:r>
    </w:p>
    <w:p w:rsidR="00E40BAF" w:rsidRP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-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изолация на под;</w:t>
      </w:r>
    </w:p>
    <w:p w:rsid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-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изолация на покрив; </w:t>
      </w:r>
    </w:p>
    <w:p w:rsidR="00E40BAF" w:rsidRP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-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подмяна на дограма;</w:t>
      </w:r>
    </w:p>
    <w:p w:rsidR="00E40BAF" w:rsidRP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- </w:t>
      </w:r>
      <w:proofErr w:type="spellStart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енергоспестяващи</w:t>
      </w:r>
      <w:proofErr w:type="spellEnd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мерки по котелни инсталации;</w:t>
      </w:r>
    </w:p>
    <w:p w:rsidR="00E40BAF" w:rsidRP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-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енергоспестяващи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мерки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 xml:space="preserve">по прибори за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измерване, управление;</w:t>
      </w:r>
    </w:p>
    <w:p w:rsid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- </w:t>
      </w:r>
      <w:proofErr w:type="spellStart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енергоспестяващи</w:t>
      </w:r>
      <w:proofErr w:type="spellEnd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мерки по </w:t>
      </w:r>
      <w:proofErr w:type="spellStart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сградни</w:t>
      </w:r>
      <w:proofErr w:type="spellEnd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инсталации.</w:t>
      </w:r>
    </w:p>
    <w:p w:rsidR="00E40BAF" w:rsidRP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bg-BG"/>
        </w:rPr>
        <w:t>➢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Въвеждане на мерки за енергийна ефективност в жилищни сгради</w:t>
      </w:r>
    </w:p>
    <w:p w:rsid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bg-BG"/>
        </w:rPr>
        <w:lastRenderedPageBreak/>
        <w:t>➢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Въвеждане на мерки за енергийна ефективност в стопански сгради</w:t>
      </w:r>
    </w:p>
    <w:p w:rsidR="00E40BAF" w:rsidRP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bg-BG"/>
        </w:rPr>
        <w:t>➢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Въвеждане на мерки за енергийна ефективност в уличното осветление</w:t>
      </w:r>
    </w:p>
    <w:p w:rsid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MS Mincho" w:eastAsia="MS Mincho" w:hAnsi="MS Mincho" w:cs="MS Mincho" w:hint="eastAsia"/>
          <w:color w:val="000000" w:themeColor="text1"/>
          <w:sz w:val="24"/>
          <w:szCs w:val="24"/>
          <w:lang w:val="bg-BG"/>
        </w:rPr>
        <w:t>➢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Повишаване информираността на гражданите и бизнеса за ЕЕ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E40BAF" w:rsidRPr="00E40BAF" w:rsidRDefault="00E40BAF" w:rsidP="00E40BAF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Изпълнението на петте </w:t>
      </w:r>
      <w:proofErr w:type="spellStart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спецефични</w:t>
      </w:r>
      <w:proofErr w:type="spellEnd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цели ще се постигне, чрез подготовка 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реализация на конкретни проекти, дейности,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мерки и инвестиции от страна на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обществения, частния и бизнес секторите в общината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. Важен момент е да се постигне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намаляване на брутното крайно потребление на електри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ческа енергия, топлинна енергия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и енергия за охлаждане; да се ограничи потреблението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на горива в транспорта и да се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внедрят високоефективни технологии от ВИ.</w:t>
      </w:r>
    </w:p>
    <w:p w:rsidR="00E40BAF" w:rsidRPr="00E40BAF" w:rsidRDefault="00E40BAF" w:rsidP="00E40BAF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Поставените цели ще се изпълняват с отчитане на динамиката и тенденциите 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развитието на европейското и българското законодате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лство по енергийна ефективност,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насърчаване използването на енергия от ВИ и пазарните условия.</w:t>
      </w:r>
    </w:p>
    <w:p w:rsidR="00E40BAF" w:rsidRPr="00E40BAF" w:rsidRDefault="00E40BAF" w:rsidP="00E40BAF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В тази връзка настоящата Програма е динамичен документ и ще бъде отворена за</w:t>
      </w:r>
    </w:p>
    <w:p w:rsid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изменение и допълнение по целесъобразност пре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з новия програмен период до 2030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E40BAF" w:rsidRDefault="00E40BAF" w:rsidP="00E40BAF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E40BAF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ОБХВАТ</w:t>
      </w:r>
    </w:p>
    <w:p w:rsidR="00E40BAF" w:rsidRPr="00E40BAF" w:rsidRDefault="00E40BAF" w:rsidP="00E40BAF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При разработването на Програмата за енергийна еф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ективност е приложен методът на приоритетните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целеви групи, като се разглеждат нуждите на групи крайни потребители със сравним модел на потребление на енергията.</w:t>
      </w:r>
    </w:p>
    <w:p w:rsidR="00E40BAF" w:rsidRPr="00E40BAF" w:rsidRDefault="00E40BAF" w:rsidP="00E40BAF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Изборът на целеви групи се извършва след преценка на направените разходи за енергия в натурално и стойностно изражение, потенциала за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реализиране на икономии, социалната значимост, нивото на комфорт, степента на влияние на структурите на администрацията, желанието на отделните структури към общината и др.</w:t>
      </w:r>
    </w:p>
    <w:p w:rsidR="00E40BAF" w:rsidRDefault="00E40BAF" w:rsidP="00E40BAF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Възможностите за реализиране на прое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кти за енергийна ефективност в община Криводол се насочват в три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основни сектора:</w:t>
      </w:r>
    </w:p>
    <w:p w:rsidR="00E40BAF" w:rsidRDefault="00E40BAF" w:rsidP="00E40BAF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1-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 ви  сектор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ab/>
        <w:t xml:space="preserve">„Сграден </w:t>
      </w:r>
      <w:r w:rsidRPr="00E40BAF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фонд"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 с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целеви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групи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>- детски градини, училища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  <w:t xml:space="preserve">и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административни  сгради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;</w:t>
      </w:r>
    </w:p>
    <w:p w:rsidR="00E40BAF" w:rsidRPr="00E40BAF" w:rsidRDefault="00E40BAF" w:rsidP="00E40BAF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2 </w:t>
      </w:r>
      <w:r w:rsidRPr="00E40BAF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-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 </w:t>
      </w:r>
      <w:r w:rsidRPr="00E40BAF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ри сектор „Услуги"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 целеви групи „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Осветлени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е в административните сгради" и „Улично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осветление";</w:t>
      </w:r>
    </w:p>
    <w:p w:rsidR="00E40BAF" w:rsidRDefault="00E40BAF" w:rsidP="00E40BAF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3 </w:t>
      </w:r>
      <w:r w:rsidRPr="00E40BAF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-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 </w:t>
      </w:r>
      <w:r w:rsidRPr="00E40BAF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ти  сектор „</w:t>
      </w:r>
      <w:proofErr w:type="spellStart"/>
      <w:r w:rsidRPr="00E40BAF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Възобновяеми</w:t>
      </w:r>
      <w:proofErr w:type="spellEnd"/>
      <w:r w:rsidRPr="00E40BAF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 xml:space="preserve"> източници на енергия"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E40BAF" w:rsidRPr="00E40BAF" w:rsidRDefault="00E40BAF" w:rsidP="00E40BAF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В сектор „Сграден фонд" най-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ефективните </w:t>
      </w:r>
      <w:proofErr w:type="spellStart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енергоспестяващи</w:t>
      </w:r>
      <w:proofErr w:type="spellEnd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мерки са:</w:t>
      </w:r>
    </w:p>
    <w:p w:rsidR="00E40BAF" w:rsidRPr="00E40BAF" w:rsidRDefault="00E40BAF" w:rsidP="00E40BAF">
      <w:pPr>
        <w:pStyle w:val="a9"/>
        <w:numPr>
          <w:ilvl w:val="0"/>
          <w:numId w:val="1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подмяна на съществуващата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дървена и стоманена дограма с нова PVC и алуминиева дограма със стъклопакет с </w:t>
      </w:r>
      <w:proofErr w:type="spellStart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нискоемисийно</w:t>
      </w:r>
      <w:proofErr w:type="spellEnd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стъкло;</w:t>
      </w:r>
    </w:p>
    <w:p w:rsidR="00E40BAF" w:rsidRPr="00E40BAF" w:rsidRDefault="00E40BAF" w:rsidP="00E40BAF">
      <w:pPr>
        <w:pStyle w:val="a9"/>
        <w:numPr>
          <w:ilvl w:val="0"/>
          <w:numId w:val="1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топлоизолация на покриви;</w:t>
      </w:r>
    </w:p>
    <w:p w:rsidR="00E40BAF" w:rsidRPr="00E40BAF" w:rsidRDefault="00E40BAF" w:rsidP="00E40BAF">
      <w:pPr>
        <w:pStyle w:val="a9"/>
        <w:numPr>
          <w:ilvl w:val="0"/>
          <w:numId w:val="1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полагане на фасадна топлоизолация;</w:t>
      </w:r>
    </w:p>
    <w:p w:rsidR="00E40BAF" w:rsidRPr="00E40BAF" w:rsidRDefault="00E40BAF" w:rsidP="00E40BAF">
      <w:pPr>
        <w:pStyle w:val="a9"/>
        <w:numPr>
          <w:ilvl w:val="0"/>
          <w:numId w:val="1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повишаване ефективността на отоплителната инсталация и въвеждане на система за автоматично регулиране и контрол;</w:t>
      </w:r>
    </w:p>
    <w:p w:rsidR="00E40BAF" w:rsidRPr="00E40BAF" w:rsidRDefault="00E40BAF" w:rsidP="00E40BAF">
      <w:pPr>
        <w:pStyle w:val="a9"/>
        <w:numPr>
          <w:ilvl w:val="0"/>
          <w:numId w:val="1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смяна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 гориво-енергийна база чрез оползотворяване на енергия от </w:t>
      </w:r>
      <w:proofErr w:type="spellStart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възобновяеми</w:t>
      </w:r>
      <w:proofErr w:type="spellEnd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източници (напр. за сградите с непрекъсната употреба, като детски градини, болници, социални домове и др.) е подходящо монтирането на </w:t>
      </w:r>
      <w:proofErr w:type="spellStart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термосоларни</w:t>
      </w:r>
      <w:proofErr w:type="spellEnd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инсталации за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топла вода (слънчеви колектори);</w:t>
      </w:r>
    </w:p>
    <w:p w:rsidR="00E40BAF" w:rsidRPr="00E40BAF" w:rsidRDefault="00E40BAF" w:rsidP="00E40BAF">
      <w:pPr>
        <w:pStyle w:val="a9"/>
        <w:numPr>
          <w:ilvl w:val="0"/>
          <w:numId w:val="1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интегриране на системи за зелен водород при котелни инсталации;</w:t>
      </w:r>
    </w:p>
    <w:p w:rsidR="00E40BAF" w:rsidRDefault="00E40BAF" w:rsidP="00E40BAF">
      <w:pPr>
        <w:pStyle w:val="a9"/>
        <w:numPr>
          <w:ilvl w:val="0"/>
          <w:numId w:val="1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изграждане на </w:t>
      </w:r>
      <w:proofErr w:type="spellStart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фотоволтаични</w:t>
      </w:r>
      <w:proofErr w:type="spellEnd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системи за производство на ел.енергия;</w:t>
      </w:r>
    </w:p>
    <w:p w:rsidR="00E40BAF" w:rsidRPr="00E40BAF" w:rsidRDefault="00E40BAF" w:rsidP="00E40BAF">
      <w:pPr>
        <w:shd w:val="clear" w:color="auto" w:fill="FFFFFF" w:themeFill="background1"/>
        <w:spacing w:line="276" w:lineRule="auto"/>
        <w:ind w:left="360" w:firstLine="34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сектор „Услуги" най-ефективните </w:t>
      </w:r>
      <w:proofErr w:type="spellStart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енергоспестяващи</w:t>
      </w:r>
      <w:proofErr w:type="spellEnd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мерки са свързани с подобряване на енергийните характеристики на енергийните системи чрез:</w:t>
      </w:r>
    </w:p>
    <w:p w:rsidR="00E40BAF" w:rsidRPr="00E40BAF" w:rsidRDefault="00E40BAF" w:rsidP="00E40BAF">
      <w:pPr>
        <w:pStyle w:val="a9"/>
        <w:numPr>
          <w:ilvl w:val="0"/>
          <w:numId w:val="1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повишаване на енергийната ефективност на уличното осветлението чрез внедряване на допълнителни мерки;</w:t>
      </w:r>
    </w:p>
    <w:p w:rsidR="00E40BAF" w:rsidRPr="00E40BAF" w:rsidRDefault="00E40BAF" w:rsidP="00E40BAF">
      <w:pPr>
        <w:pStyle w:val="a9"/>
        <w:numPr>
          <w:ilvl w:val="0"/>
          <w:numId w:val="1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оптимален режим за включване и изключване на уличното осветление;</w:t>
      </w:r>
    </w:p>
    <w:p w:rsidR="00E40BAF" w:rsidRPr="00E40BAF" w:rsidRDefault="00E40BAF" w:rsidP="00E40BAF">
      <w:pPr>
        <w:pStyle w:val="a9"/>
        <w:numPr>
          <w:ilvl w:val="0"/>
          <w:numId w:val="1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система за мониторинг на уличното осветление;</w:t>
      </w:r>
    </w:p>
    <w:p w:rsidR="00E40BAF" w:rsidRPr="00E40BAF" w:rsidRDefault="00E40BAF" w:rsidP="00E40BAF">
      <w:pPr>
        <w:pStyle w:val="a9"/>
        <w:numPr>
          <w:ilvl w:val="0"/>
          <w:numId w:val="1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въвеждане на </w:t>
      </w:r>
      <w:proofErr w:type="spellStart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енергоефективни</w:t>
      </w:r>
      <w:proofErr w:type="spellEnd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уреди;</w:t>
      </w:r>
    </w:p>
    <w:p w:rsidR="00E40BAF" w:rsidRPr="00E40BAF" w:rsidRDefault="00E40BAF" w:rsidP="00E40BAF">
      <w:pPr>
        <w:pStyle w:val="a9"/>
        <w:numPr>
          <w:ilvl w:val="0"/>
          <w:numId w:val="1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подмяна на осветителните тела с </w:t>
      </w:r>
      <w:proofErr w:type="spellStart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енергоспестяващи</w:t>
      </w:r>
      <w:proofErr w:type="spellEnd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в общинските сгради;</w:t>
      </w:r>
    </w:p>
    <w:p w:rsidR="00E40BAF" w:rsidRDefault="00E40BAF" w:rsidP="00E40BAF">
      <w:pPr>
        <w:pStyle w:val="a9"/>
        <w:numPr>
          <w:ilvl w:val="0"/>
          <w:numId w:val="1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оптимизиране броя на осветителните тела.</w:t>
      </w:r>
    </w:p>
    <w:p w:rsidR="00E40BAF" w:rsidRPr="00E40BAF" w:rsidRDefault="00E40BAF" w:rsidP="00E40BAF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В сектор „</w:t>
      </w:r>
      <w:proofErr w:type="spellStart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Възобновяеми</w:t>
      </w:r>
      <w:proofErr w:type="spellEnd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източници на енергия" могат да се приложат мерки за енергийна ефективност, както в общинския сектор, така и по инициатива на частни ползватели и инвеститори.</w:t>
      </w:r>
    </w:p>
    <w:p w:rsidR="00E40BAF" w:rsidRPr="00E40BAF" w:rsidRDefault="00E40BAF" w:rsidP="00E40BAF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Резултатът от поставените цели е намаляване използването на горива замърсяващи околната среда и удовлетворяване на растящите изисквания на населението по отношение на опазването на околната среда и подобряване на качеството на живот. Общината трябва да предприеме действия за повишаван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 информираността на живеещите,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за възм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ожностите за оползотворяването 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 енергия от </w:t>
      </w:r>
      <w:proofErr w:type="spellStart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възобновяеми</w:t>
      </w:r>
      <w:proofErr w:type="spellEnd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източници.</w:t>
      </w:r>
    </w:p>
    <w:p w:rsidR="00E40BAF" w:rsidRDefault="00E40BAF" w:rsidP="00E40BAF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През последните години нараства интересът към слънчевите колектори и системи за затопляне на вода, също така и интереса към изграждане на </w:t>
      </w:r>
      <w:proofErr w:type="spellStart"/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фотоволта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ични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инсталации за производство на електрическа енергия</w:t>
      </w:r>
      <w:r w:rsidRPr="00E40BAF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7A7397" w:rsidRDefault="007A7397" w:rsidP="00E40BAF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7A7397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VІІ. ИЗБОР НА ДЕЙНОСТИ И МЕРКИ</w:t>
      </w:r>
    </w:p>
    <w:p w:rsidR="007A7397" w:rsidRPr="007A7397" w:rsidRDefault="007A7397" w:rsidP="007A7397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7A7397">
        <w:rPr>
          <w:rFonts w:ascii="Times New Roman" w:hAnsi="Times New Roman"/>
          <w:color w:val="000000" w:themeColor="text1"/>
          <w:sz w:val="24"/>
          <w:szCs w:val="24"/>
          <w:lang w:val="bg-BG"/>
        </w:rPr>
        <w:t>Определянето на основните приоритети и най-пр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авилния избор на проекти, мерки </w:t>
      </w:r>
      <w:r w:rsidRPr="007A7397">
        <w:rPr>
          <w:rFonts w:ascii="Times New Roman" w:hAnsi="Times New Roman"/>
          <w:color w:val="000000" w:themeColor="text1"/>
          <w:sz w:val="24"/>
          <w:szCs w:val="24"/>
          <w:lang w:val="bg-BG"/>
        </w:rPr>
        <w:t>и дейности за намаляване на енергийното потребление, създава условия за успешното 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7A7397">
        <w:rPr>
          <w:rFonts w:ascii="Times New Roman" w:hAnsi="Times New Roman"/>
          <w:color w:val="000000" w:themeColor="text1"/>
          <w:sz w:val="24"/>
          <w:szCs w:val="24"/>
          <w:lang w:val="bg-BG"/>
        </w:rPr>
        <w:t>ефективно изпълнение на ПЕЕ. Това е най-важният етап от Програмата за енергийна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7A7397">
        <w:rPr>
          <w:rFonts w:ascii="Times New Roman" w:hAnsi="Times New Roman"/>
          <w:color w:val="000000" w:themeColor="text1"/>
          <w:sz w:val="24"/>
          <w:szCs w:val="24"/>
          <w:lang w:val="bg-BG"/>
        </w:rPr>
        <w:t>ефе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ктивност (ПЕЕ) на община Криводол до 2030</w:t>
      </w:r>
      <w:r w:rsidRPr="007A73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г.</w:t>
      </w:r>
    </w:p>
    <w:p w:rsidR="007A7397" w:rsidRDefault="007A7397" w:rsidP="007A7397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7A7397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Първата стъпка е насочена към определянето на обектите, в които ще бъдат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7A7397">
        <w:rPr>
          <w:rFonts w:ascii="Times New Roman" w:hAnsi="Times New Roman"/>
          <w:color w:val="000000" w:themeColor="text1"/>
          <w:sz w:val="24"/>
          <w:szCs w:val="24"/>
          <w:lang w:val="bg-BG"/>
        </w:rPr>
        <w:t>въведени съответните мерки за енергийна ефективност. В зависимост от наличието или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7A7397">
        <w:rPr>
          <w:rFonts w:ascii="Times New Roman" w:hAnsi="Times New Roman"/>
          <w:color w:val="000000" w:themeColor="text1"/>
          <w:sz w:val="24"/>
          <w:szCs w:val="24"/>
          <w:lang w:val="bg-BG"/>
        </w:rPr>
        <w:t>липсата на техническа документация (инвестиционно проектиране) за даден обект се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7A7397">
        <w:rPr>
          <w:rFonts w:ascii="Times New Roman" w:hAnsi="Times New Roman"/>
          <w:color w:val="000000" w:themeColor="text1"/>
          <w:sz w:val="24"/>
          <w:szCs w:val="24"/>
          <w:lang w:val="bg-BG"/>
        </w:rPr>
        <w:t>пристъпва към избор на конкретни дейности и мерки, които ще бъдат предприети. В тази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7A7397">
        <w:rPr>
          <w:rFonts w:ascii="Times New Roman" w:hAnsi="Times New Roman"/>
          <w:color w:val="000000" w:themeColor="text1"/>
          <w:sz w:val="24"/>
          <w:szCs w:val="24"/>
          <w:lang w:val="bg-BG"/>
        </w:rPr>
        <w:t>връзка е важно да се прецени рационалността от обединяване и групиране на мерки 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7A7397">
        <w:rPr>
          <w:rFonts w:ascii="Times New Roman" w:hAnsi="Times New Roman"/>
          <w:color w:val="000000" w:themeColor="text1"/>
          <w:sz w:val="24"/>
          <w:szCs w:val="24"/>
          <w:lang w:val="bg-BG"/>
        </w:rPr>
        <w:t>обекти с цел по-лесното планиране и изпълнение на група сходни дейности за енергийна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7A7397">
        <w:rPr>
          <w:rFonts w:ascii="Times New Roman" w:hAnsi="Times New Roman"/>
          <w:color w:val="000000" w:themeColor="text1"/>
          <w:sz w:val="24"/>
          <w:szCs w:val="24"/>
          <w:lang w:val="bg-BG"/>
        </w:rPr>
        <w:t>ефективност. Това ще улесни кандидатстването за фи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нансиране за тяхното изпълнение </w:t>
      </w:r>
      <w:r w:rsidRPr="007A7397">
        <w:rPr>
          <w:rFonts w:ascii="Times New Roman" w:hAnsi="Times New Roman"/>
          <w:color w:val="000000" w:themeColor="text1"/>
          <w:sz w:val="24"/>
          <w:szCs w:val="24"/>
          <w:lang w:val="bg-BG"/>
        </w:rPr>
        <w:t>от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7A7397">
        <w:rPr>
          <w:rFonts w:ascii="Times New Roman" w:hAnsi="Times New Roman"/>
          <w:color w:val="000000" w:themeColor="text1"/>
          <w:sz w:val="24"/>
          <w:szCs w:val="24"/>
          <w:lang w:val="bg-BG"/>
        </w:rPr>
        <w:t>различни фондове и европейски програми.</w:t>
      </w:r>
    </w:p>
    <w:p w:rsidR="00DF580C" w:rsidRPr="00DF580C" w:rsidRDefault="00DF580C" w:rsidP="00DF580C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Фиг. 3</w:t>
      </w:r>
      <w:r w:rsidRPr="00DF580C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: Спестена енергия в % от въвеждане на различни </w:t>
      </w:r>
      <w:proofErr w:type="spellStart"/>
      <w:r w:rsidRPr="00DF580C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енергоспестяващи</w:t>
      </w:r>
      <w:proofErr w:type="spellEnd"/>
      <w:r w:rsidRPr="00DF580C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 мерки</w:t>
      </w:r>
    </w:p>
    <w:p w:rsidR="00DF580C" w:rsidRDefault="00DF580C" w:rsidP="00DF580C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bg-BG" w:eastAsia="bg-BG"/>
        </w:rPr>
        <w:drawing>
          <wp:inline distT="0" distB="0" distL="0" distR="0" wp14:anchorId="6A74F5E8" wp14:editId="240AB97F">
            <wp:extent cx="5800725" cy="2886075"/>
            <wp:effectExtent l="0" t="0" r="9525" b="9525"/>
            <wp:docPr id="645" name="Картина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80C" w:rsidRPr="00DF580C" w:rsidRDefault="00DF580C" w:rsidP="00DF580C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i/>
          <w:color w:val="000000" w:themeColor="text1"/>
          <w:sz w:val="20"/>
          <w:szCs w:val="20"/>
          <w:lang w:val="bg-BG"/>
        </w:rPr>
      </w:pPr>
      <w:r w:rsidRPr="00DF580C">
        <w:rPr>
          <w:rFonts w:ascii="Times New Roman" w:hAnsi="Times New Roman"/>
          <w:b/>
          <w:i/>
          <w:color w:val="000000" w:themeColor="text1"/>
          <w:sz w:val="20"/>
          <w:szCs w:val="20"/>
          <w:lang w:val="bg-BG"/>
        </w:rPr>
        <w:t>Легенда:</w:t>
      </w:r>
      <w:r w:rsidRPr="00DF580C">
        <w:rPr>
          <w:rFonts w:ascii="Times New Roman" w:hAnsi="Times New Roman"/>
          <w:i/>
          <w:color w:val="000000" w:themeColor="text1"/>
          <w:sz w:val="20"/>
          <w:szCs w:val="20"/>
          <w:lang w:val="bg-BG"/>
        </w:rPr>
        <w:t xml:space="preserve"> 1 - Изолация на външни стени; 2 - Изолация на под; 3 - Изолация на покрив; 4 - Подмяна на дограма; 5 - ЕСМ по осветление; 6 - ЕСМ по абонатни станции; 7 - ЕСМ по котелни стопанства; 8 – ЕСМ по прибори за измерване, контрол и управление; 9 - Настройки (вкл. „температура с понижение”); 10 - ЕСМ по </w:t>
      </w:r>
      <w:proofErr w:type="spellStart"/>
      <w:r w:rsidRPr="00DF580C">
        <w:rPr>
          <w:rFonts w:ascii="Times New Roman" w:hAnsi="Times New Roman"/>
          <w:i/>
          <w:color w:val="000000" w:themeColor="text1"/>
          <w:sz w:val="20"/>
          <w:szCs w:val="20"/>
          <w:lang w:val="bg-BG"/>
        </w:rPr>
        <w:t>сградни</w:t>
      </w:r>
      <w:proofErr w:type="spellEnd"/>
      <w:r w:rsidRPr="00DF580C">
        <w:rPr>
          <w:rFonts w:ascii="Times New Roman" w:hAnsi="Times New Roman"/>
          <w:i/>
          <w:color w:val="000000" w:themeColor="text1"/>
          <w:sz w:val="20"/>
          <w:szCs w:val="20"/>
          <w:lang w:val="bg-BG"/>
        </w:rPr>
        <w:t xml:space="preserve"> инсталации; 11 - Други (въвеждане на система за енергиен мениджмънт и т.н.).</w:t>
      </w:r>
    </w:p>
    <w:p w:rsidR="00DF580C" w:rsidRDefault="00DF580C" w:rsidP="00DF580C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i/>
          <w:color w:val="000000" w:themeColor="text1"/>
          <w:sz w:val="18"/>
          <w:szCs w:val="18"/>
          <w:lang w:val="bg-BG"/>
        </w:rPr>
      </w:pPr>
      <w:r w:rsidRPr="00DF580C">
        <w:rPr>
          <w:rFonts w:ascii="Times New Roman" w:hAnsi="Times New Roman"/>
          <w:i/>
          <w:color w:val="000000" w:themeColor="text1"/>
          <w:sz w:val="18"/>
          <w:szCs w:val="18"/>
          <w:lang w:val="bg-BG"/>
        </w:rPr>
        <w:t xml:space="preserve">Източник </w:t>
      </w:r>
      <w:r>
        <w:rPr>
          <w:rFonts w:ascii="Times New Roman" w:hAnsi="Times New Roman"/>
          <w:i/>
          <w:color w:val="000000" w:themeColor="text1"/>
          <w:sz w:val="18"/>
          <w:szCs w:val="18"/>
          <w:lang w:val="bg-BG"/>
        </w:rPr>
        <w:t>–</w:t>
      </w:r>
      <w:r w:rsidRPr="00DF580C">
        <w:rPr>
          <w:rFonts w:ascii="Times New Roman" w:hAnsi="Times New Roman"/>
          <w:i/>
          <w:color w:val="000000" w:themeColor="text1"/>
          <w:sz w:val="18"/>
          <w:szCs w:val="18"/>
          <w:lang w:val="bg-BG"/>
        </w:rPr>
        <w:t xml:space="preserve"> АУЕР</w:t>
      </w:r>
    </w:p>
    <w:p w:rsidR="00DF580C" w:rsidRDefault="00DF580C" w:rsidP="00DF580C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835A99" w:rsidRPr="00835A99" w:rsidRDefault="00835A99" w:rsidP="00835A99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Средните периоди на откупуване </w:t>
      </w:r>
      <w:r w:rsidRPr="00835A99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за най-често препоръчваните </w:t>
      </w:r>
      <w:proofErr w:type="spellStart"/>
      <w:r w:rsidRPr="00835A99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енергоспестяващи</w:t>
      </w:r>
      <w:proofErr w:type="spellEnd"/>
    </w:p>
    <w:p w:rsidR="00835A99" w:rsidRPr="00835A99" w:rsidRDefault="00835A99" w:rsidP="00835A99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35A99">
        <w:rPr>
          <w:rFonts w:ascii="Times New Roman" w:hAnsi="Times New Roman"/>
          <w:color w:val="000000" w:themeColor="text1"/>
          <w:sz w:val="24"/>
          <w:szCs w:val="24"/>
          <w:lang w:val="bg-BG"/>
        </w:rPr>
        <w:t>мерки (Е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СМ) са представени на Фигура. 3</w:t>
      </w:r>
      <w:r w:rsidRPr="00835A99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835A99" w:rsidRPr="00835A99" w:rsidRDefault="00835A99" w:rsidP="00835A99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35A99">
        <w:rPr>
          <w:rFonts w:ascii="Times New Roman" w:hAnsi="Times New Roman"/>
          <w:color w:val="000000" w:themeColor="text1"/>
          <w:sz w:val="24"/>
          <w:szCs w:val="24"/>
          <w:lang w:val="bg-BG"/>
        </w:rPr>
        <w:t>Изборът на обекти, дейности, мерки и проекти следва да бъде направен на база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835A99">
        <w:rPr>
          <w:rFonts w:ascii="Times New Roman" w:hAnsi="Times New Roman"/>
          <w:color w:val="000000" w:themeColor="text1"/>
          <w:sz w:val="24"/>
          <w:szCs w:val="24"/>
          <w:lang w:val="bg-BG"/>
        </w:rPr>
        <w:t>технико-икономически анализи на потенциа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ла за намаляване на енергийното потребление </w:t>
      </w:r>
      <w:r w:rsidRPr="00835A99">
        <w:rPr>
          <w:rFonts w:ascii="Times New Roman" w:hAnsi="Times New Roman"/>
          <w:color w:val="000000" w:themeColor="text1"/>
          <w:sz w:val="24"/>
          <w:szCs w:val="24"/>
          <w:lang w:val="bg-BG"/>
        </w:rPr>
        <w:t>след тяхното реализиране. Също така при избора е не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обходимо да бъдат взети предвид </w:t>
      </w:r>
      <w:r w:rsidRPr="00835A99">
        <w:rPr>
          <w:rFonts w:ascii="Times New Roman" w:hAnsi="Times New Roman"/>
          <w:color w:val="000000" w:themeColor="text1"/>
          <w:sz w:val="24"/>
          <w:szCs w:val="24"/>
          <w:lang w:val="bg-BG"/>
        </w:rPr>
        <w:t>срокът на възвръщаемост на вложените инвестиции, пр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илагане на ефективни технологии </w:t>
      </w:r>
      <w:r w:rsidRPr="00835A99">
        <w:rPr>
          <w:rFonts w:ascii="Times New Roman" w:hAnsi="Times New Roman"/>
          <w:color w:val="000000" w:themeColor="text1"/>
          <w:sz w:val="24"/>
          <w:szCs w:val="24"/>
          <w:lang w:val="bg-BG"/>
        </w:rPr>
        <w:t>в съответната област, както и следните особености:</w:t>
      </w:r>
    </w:p>
    <w:p w:rsidR="00835A99" w:rsidRPr="00835A99" w:rsidRDefault="00835A99" w:rsidP="00835A99">
      <w:pPr>
        <w:pStyle w:val="a9"/>
        <w:numPr>
          <w:ilvl w:val="0"/>
          <w:numId w:val="17"/>
        </w:num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35A99">
        <w:rPr>
          <w:rFonts w:ascii="Times New Roman" w:hAnsi="Times New Roman"/>
          <w:color w:val="000000" w:themeColor="text1"/>
          <w:sz w:val="24"/>
          <w:szCs w:val="24"/>
          <w:lang w:val="bg-BG"/>
        </w:rPr>
        <w:t>Състояние на обекта и степен на амортизация;</w:t>
      </w:r>
    </w:p>
    <w:p w:rsidR="00835A99" w:rsidRPr="00835A99" w:rsidRDefault="00835A99" w:rsidP="00835A99">
      <w:pPr>
        <w:pStyle w:val="a9"/>
        <w:numPr>
          <w:ilvl w:val="0"/>
          <w:numId w:val="17"/>
        </w:num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35A99">
        <w:rPr>
          <w:rFonts w:ascii="Times New Roman" w:hAnsi="Times New Roman"/>
          <w:color w:val="000000" w:themeColor="text1"/>
          <w:sz w:val="24"/>
          <w:szCs w:val="24"/>
          <w:lang w:val="bg-BG"/>
        </w:rPr>
        <w:t>Подход при определяне на необходимите инвестиции;</w:t>
      </w:r>
    </w:p>
    <w:p w:rsidR="00835A99" w:rsidRPr="00835A99" w:rsidRDefault="00835A99" w:rsidP="00835A99">
      <w:pPr>
        <w:pStyle w:val="a9"/>
        <w:numPr>
          <w:ilvl w:val="0"/>
          <w:numId w:val="17"/>
        </w:num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35A99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Механизми за мониторинг на вложените бюджетни средства;</w:t>
      </w:r>
    </w:p>
    <w:p w:rsidR="00835A99" w:rsidRPr="00835A99" w:rsidRDefault="00835A99" w:rsidP="00835A99">
      <w:pPr>
        <w:pStyle w:val="a9"/>
        <w:numPr>
          <w:ilvl w:val="0"/>
          <w:numId w:val="17"/>
        </w:num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35A99">
        <w:rPr>
          <w:rFonts w:ascii="Times New Roman" w:hAnsi="Times New Roman"/>
          <w:color w:val="000000" w:themeColor="text1"/>
          <w:sz w:val="24"/>
          <w:szCs w:val="24"/>
          <w:lang w:val="bg-BG"/>
        </w:rPr>
        <w:t>Индикатори на резултатите от въвеждане на мерки и дейности за ЕЕ;</w:t>
      </w:r>
    </w:p>
    <w:p w:rsidR="00835A99" w:rsidRPr="00835A99" w:rsidRDefault="00835A99" w:rsidP="00564602">
      <w:pPr>
        <w:pStyle w:val="a9"/>
        <w:numPr>
          <w:ilvl w:val="0"/>
          <w:numId w:val="17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835A99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Възможност за мултиплициране на резултатите в други обекти.</w:t>
      </w:r>
    </w:p>
    <w:p w:rsidR="00DF580C" w:rsidRDefault="00564602" w:rsidP="00564602">
      <w:pPr>
        <w:shd w:val="clear" w:color="auto" w:fill="FFFFFF" w:themeFill="background1"/>
        <w:spacing w:line="276" w:lineRule="auto"/>
        <w:ind w:firstLine="360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Прилагането на актуалните методи на саниране и изолационните материали водят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до понижаване коефициента на топлопрем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инаване през външните ограждащи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конструкции и до намаляване степента на инфилтр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ация до стойности, съобразени с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изискванията за енергийна ефективност. Най-често за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лаганите мерки за намаляване на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енергийната консумация са свързани с подобряван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 на техническите показатели на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основните конструкции на обектите - изолация на външни стени,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подове и покриви, както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и подмяна на дограма. Следващите по значимост мерки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са подобряване функционирането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на котелни отоплителни инсталации и абонатни станции,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чрез цялостната им подмяна или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подмяна на елементи от тях. Веднага след тях се нарежда мярката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за подобряване работата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на инсталациите за топла вода и вентилация. Това вкл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ючва частична реконструкция или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цялостна подмяна на инсталациите – отоплителни тела,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помпи, вентилатори, арматура и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тръбна мрежа (вкл. изолация), въвеждане на автоматика и др. Ост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аналите мерки не са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предписвани често, но и те от своя страна също водят до сериозна икономия на енергия.</w:t>
      </w:r>
    </w:p>
    <w:p w:rsidR="00564602" w:rsidRDefault="00564602" w:rsidP="00564602">
      <w:pPr>
        <w:shd w:val="clear" w:color="auto" w:fill="FFFFFF" w:themeFill="background1"/>
        <w:spacing w:line="276" w:lineRule="auto"/>
        <w:ind w:firstLine="360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Различните мерки за енергийна ефективност в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сгради оказват различно влияние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върху икономията на енергия. Изпълнението на мерките за енергийна ефективност може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да се обвърже с препоръките в заключителните д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оклади от проведените енергийни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обследвания на сградите общинска собственост. При обновяването на тези сгради освен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мерки по подобряване на термичната изолация, след доказване на икономическата</w:t>
      </w:r>
      <w:r w:rsidRPr="00564602"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ефективност, могат да се включат и мерки за въ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веждане на слънчеви колектори и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заместване на съществуващо отопление с та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кова, базирано на ВЕИ или други </w:t>
      </w:r>
      <w:proofErr w:type="spellStart"/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енергоефективни</w:t>
      </w:r>
      <w:proofErr w:type="spellEnd"/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източници. Изборът на подходящи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те мерки, дейности и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последващи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проекти е от особено значение за успеха и ефективно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стта на енергийната политика на Община Криводол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. Най-общо предприеманите ме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рки могат да бъдат разделени на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посочените по-долу две основни групи.</w:t>
      </w:r>
    </w:p>
    <w:p w:rsidR="00564602" w:rsidRPr="00564602" w:rsidRDefault="00564602" w:rsidP="00564602">
      <w:pPr>
        <w:shd w:val="clear" w:color="auto" w:fill="FFFFFF" w:themeFill="background1"/>
        <w:spacing w:line="276" w:lineRule="auto"/>
        <w:ind w:firstLine="360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</w:pPr>
      <w:r w:rsidRPr="00564602"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  <w:t>Административни мерки:</w:t>
      </w:r>
    </w:p>
    <w:p w:rsidR="00564602" w:rsidRPr="00564602" w:rsidRDefault="00564602" w:rsidP="00564602">
      <w:pPr>
        <w:pStyle w:val="a9"/>
        <w:numPr>
          <w:ilvl w:val="0"/>
          <w:numId w:val="19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Въвеждане на енергиен мениджмънт на територията на общината и функционираща Общинска администрация в съответствие с регламентираните права и задължения в ЗЕЕ.</w:t>
      </w:r>
    </w:p>
    <w:p w:rsidR="00564602" w:rsidRDefault="00564602" w:rsidP="00564602">
      <w:pPr>
        <w:pStyle w:val="a9"/>
        <w:numPr>
          <w:ilvl w:val="0"/>
          <w:numId w:val="19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Ефективно общинско планиране за внедряване на ЕСМ в сгради и обекти, общинска собственост.</w:t>
      </w:r>
    </w:p>
    <w:p w:rsidR="00564602" w:rsidRDefault="00564602" w:rsidP="00564602">
      <w:pPr>
        <w:pStyle w:val="a9"/>
        <w:numPr>
          <w:ilvl w:val="0"/>
          <w:numId w:val="19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Насърчаване реализирането на инвестиционни намерения в частния и бизнес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сектори за внедряване на ЕСМ в жилищни и стопански сгради и използване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на високоефективни енергийни консуматори и съоръжения.</w:t>
      </w:r>
    </w:p>
    <w:p w:rsidR="00564602" w:rsidRDefault="00564602" w:rsidP="00564602">
      <w:pPr>
        <w:pStyle w:val="a9"/>
        <w:numPr>
          <w:ilvl w:val="0"/>
          <w:numId w:val="19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Реконструкция на съществуващи отоплителни инсталации и изграждане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нови.</w:t>
      </w:r>
    </w:p>
    <w:p w:rsidR="00564602" w:rsidRDefault="00564602" w:rsidP="00564602">
      <w:pPr>
        <w:pStyle w:val="a9"/>
        <w:numPr>
          <w:ilvl w:val="0"/>
          <w:numId w:val="19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Модернизация на уличното, парково и фасадно осветление.</w:t>
      </w:r>
    </w:p>
    <w:p w:rsidR="00564602" w:rsidRDefault="00564602" w:rsidP="00564602">
      <w:pPr>
        <w:pStyle w:val="a9"/>
        <w:numPr>
          <w:ilvl w:val="0"/>
          <w:numId w:val="19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Обновяване на </w:t>
      </w:r>
      <w:proofErr w:type="spellStart"/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електропреносната</w:t>
      </w:r>
      <w:proofErr w:type="spellEnd"/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мрежа на територията на общината.</w:t>
      </w:r>
    </w:p>
    <w:p w:rsidR="00564602" w:rsidRDefault="00564602" w:rsidP="00564602">
      <w:pPr>
        <w:pStyle w:val="a9"/>
        <w:numPr>
          <w:ilvl w:val="0"/>
          <w:numId w:val="19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Провеждане на информационни и обучителни кампании сред населението за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ползите и практическите особености на използването на консуматори с висок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енергиен клас в бита и бизне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са и въвеждане на ЕСМ в сгради.</w:t>
      </w:r>
    </w:p>
    <w:p w:rsidR="00564602" w:rsidRDefault="00564602" w:rsidP="00564602">
      <w:pPr>
        <w:pStyle w:val="a9"/>
        <w:numPr>
          <w:ilvl w:val="0"/>
          <w:numId w:val="19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Проучване и определяне потенциала на общината за използване на ВЕИ в сгради.</w:t>
      </w:r>
    </w:p>
    <w:p w:rsidR="00564602" w:rsidRDefault="00564602" w:rsidP="00564602">
      <w:pPr>
        <w:pStyle w:val="a9"/>
        <w:numPr>
          <w:ilvl w:val="0"/>
          <w:numId w:val="19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Изграждане на инсталации за производство на енергия от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възобновяеми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източници в общински сгради.</w:t>
      </w:r>
    </w:p>
    <w:p w:rsidR="00564602" w:rsidRDefault="00564602" w:rsidP="00564602">
      <w:pPr>
        <w:pStyle w:val="a9"/>
        <w:numPr>
          <w:ilvl w:val="0"/>
          <w:numId w:val="19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Модернизация и ефективна употреба на енергийни системи в сгради, общинска собственост.</w:t>
      </w:r>
    </w:p>
    <w:p w:rsidR="00564602" w:rsidRDefault="00564602" w:rsidP="00564602">
      <w:pPr>
        <w:shd w:val="clear" w:color="auto" w:fill="FFFFFF" w:themeFill="background1"/>
        <w:spacing w:line="276" w:lineRule="auto"/>
        <w:ind w:firstLine="360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</w:pPr>
      <w:r w:rsidRPr="00564602"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  <w:t>Технически мерки:</w:t>
      </w:r>
    </w:p>
    <w:p w:rsidR="00564602" w:rsidRPr="00564602" w:rsidRDefault="00564602" w:rsidP="00564602">
      <w:pPr>
        <w:pStyle w:val="a9"/>
        <w:numPr>
          <w:ilvl w:val="0"/>
          <w:numId w:val="20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</w:pP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Мерки, насочени към подобряване енергийните характеристики на </w:t>
      </w:r>
      <w:proofErr w:type="spellStart"/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сградния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фонд на територията на общината: изолация на външни стени; изолация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под; изолация на покрив; подмяна на дограма; ЕСМ по осветление; ЕСМ по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абонатни станции; ЕСМ по котелни стопанства; ЕСМ по прибори за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измерване, контрол и управление; автоматизация и настройки; ЕСМ по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сградни</w:t>
      </w:r>
      <w:proofErr w:type="spellEnd"/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инсталации; въвеждане на система за енергиен мениджмънт.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</w:p>
    <w:p w:rsidR="00564602" w:rsidRPr="00564602" w:rsidRDefault="00564602" w:rsidP="00564602">
      <w:pPr>
        <w:pStyle w:val="a9"/>
        <w:numPr>
          <w:ilvl w:val="0"/>
          <w:numId w:val="20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</w:pP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Мерки, насочени към подобряване енергийните характеристики на външната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осветителна уредба в общината.</w:t>
      </w:r>
    </w:p>
    <w:p w:rsidR="00564602" w:rsidRPr="00564602" w:rsidRDefault="00564602" w:rsidP="00564602">
      <w:pPr>
        <w:pStyle w:val="a9"/>
        <w:numPr>
          <w:ilvl w:val="0"/>
          <w:numId w:val="20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</w:pP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Мерки, насочени към използване на техника, машини и съоръжения с висок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енергиен клас в обществения, частния и бизнес сектор.</w:t>
      </w:r>
    </w:p>
    <w:p w:rsidR="00DC4F79" w:rsidRPr="00DC4F79" w:rsidRDefault="00564602" w:rsidP="00DC4F79">
      <w:pPr>
        <w:pStyle w:val="a9"/>
        <w:numPr>
          <w:ilvl w:val="0"/>
          <w:numId w:val="20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lang w:val="bg-BG"/>
        </w:rPr>
      </w:pP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Мерки, насочени към подобряване на енергийната ефективност в транспорта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– подновяване на </w:t>
      </w:r>
      <w:proofErr w:type="spellStart"/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>автопарка</w:t>
      </w:r>
      <w:proofErr w:type="spellEnd"/>
      <w:r w:rsidRPr="00564602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оптимизиране на транспортните схеми.</w:t>
      </w:r>
    </w:p>
    <w:p w:rsidR="00DC4F79" w:rsidRDefault="00DC4F79" w:rsidP="00DC4F79">
      <w:pPr>
        <w:shd w:val="clear" w:color="auto" w:fill="FFFFFF" w:themeFill="background1"/>
        <w:spacing w:line="276" w:lineRule="auto"/>
        <w:ind w:left="360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DC4F79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VІIІ. ОЧАКВАНИ ЕФЕКТИ ОТ ИЗПЪЛНЕНИЕТО</w:t>
      </w:r>
    </w:p>
    <w:p w:rsidR="003A346A" w:rsidRPr="003A346A" w:rsidRDefault="003A346A" w:rsidP="003A346A">
      <w:pPr>
        <w:shd w:val="clear" w:color="auto" w:fill="FFFFFF" w:themeFill="background1"/>
        <w:spacing w:line="276" w:lineRule="auto"/>
        <w:ind w:left="360" w:firstLine="34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След въвеждането на </w:t>
      </w:r>
      <w:proofErr w:type="spellStart"/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широкообхватните</w:t>
      </w:r>
      <w:proofErr w:type="spellEnd"/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мерки и дейности за енергийна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ефективност, включени в настоящата Прогр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ама на община Криводол ще се постигнат </w:t>
      </w: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следните ефекти:</w:t>
      </w:r>
    </w:p>
    <w:p w:rsidR="003A346A" w:rsidRDefault="003A346A" w:rsidP="003A346A">
      <w:pPr>
        <w:pStyle w:val="a9"/>
        <w:numPr>
          <w:ilvl w:val="0"/>
          <w:numId w:val="21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Подобряване комфорта на обитаване в обществените сгради и постигане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нормативно определените параметри на средата за отопление и осветление;</w:t>
      </w:r>
    </w:p>
    <w:p w:rsidR="003A346A" w:rsidRDefault="003A346A" w:rsidP="003A346A">
      <w:pPr>
        <w:pStyle w:val="a9"/>
        <w:numPr>
          <w:ilvl w:val="0"/>
          <w:numId w:val="21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Оптимизиране на бюджетните разходи в ре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зултат на постигнатите икономии </w:t>
      </w: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енергия от изпълнените </w:t>
      </w:r>
      <w:proofErr w:type="spellStart"/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енергоефективни</w:t>
      </w:r>
      <w:proofErr w:type="spellEnd"/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мерки, спрямо нормативно определените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за предходни периоди;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</w:p>
    <w:p w:rsidR="003A346A" w:rsidRDefault="003A346A" w:rsidP="003A346A">
      <w:pPr>
        <w:pStyle w:val="a9"/>
        <w:numPr>
          <w:ilvl w:val="0"/>
          <w:numId w:val="21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Удължен експлоатационен срок на публичната инфраструктура и на съставните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инсталации и съоръжения;</w:t>
      </w:r>
    </w:p>
    <w:p w:rsidR="003A346A" w:rsidRDefault="003A346A" w:rsidP="003A346A">
      <w:pPr>
        <w:pStyle w:val="a9"/>
        <w:numPr>
          <w:ilvl w:val="0"/>
          <w:numId w:val="21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Намаляване въглеродните емисии и парникови газове;</w:t>
      </w:r>
    </w:p>
    <w:p w:rsidR="003A346A" w:rsidRDefault="003A346A" w:rsidP="003A346A">
      <w:pPr>
        <w:pStyle w:val="a9"/>
        <w:numPr>
          <w:ilvl w:val="0"/>
          <w:numId w:val="21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Подобряване на качеството и ефективността на уличното осветление 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привеждането му в съответствие със съвременните норми;</w:t>
      </w:r>
    </w:p>
    <w:p w:rsidR="003A346A" w:rsidRDefault="003A346A" w:rsidP="003A346A">
      <w:pPr>
        <w:pStyle w:val="a9"/>
        <w:numPr>
          <w:ilvl w:val="0"/>
          <w:numId w:val="21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Подобрено качество на атмосферния въздух;</w:t>
      </w:r>
    </w:p>
    <w:p w:rsidR="003A346A" w:rsidRDefault="003A346A" w:rsidP="003A346A">
      <w:pPr>
        <w:pStyle w:val="a9"/>
        <w:numPr>
          <w:ilvl w:val="0"/>
          <w:numId w:val="21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Създадена подходяща информационна среда за стимулиране на инвестиции във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ВЕИ;</w:t>
      </w:r>
    </w:p>
    <w:p w:rsidR="003A346A" w:rsidRDefault="003A346A" w:rsidP="003A346A">
      <w:pPr>
        <w:pStyle w:val="a9"/>
        <w:numPr>
          <w:ilvl w:val="0"/>
          <w:numId w:val="21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Намаляване разходите за енергия и редуциране на въглеродните емисии, в резултат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 въведени системи използващи </w:t>
      </w:r>
      <w:proofErr w:type="spellStart"/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възобновяеми</w:t>
      </w:r>
      <w:proofErr w:type="spellEnd"/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източници на енергия;</w:t>
      </w:r>
    </w:p>
    <w:p w:rsidR="003A346A" w:rsidRDefault="003A346A" w:rsidP="003A346A">
      <w:pPr>
        <w:pStyle w:val="a9"/>
        <w:numPr>
          <w:ilvl w:val="0"/>
          <w:numId w:val="21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Увеличен дял на бизнес инвестициите в технологии за изграждане на ВЕИ;</w:t>
      </w:r>
    </w:p>
    <w:p w:rsidR="003A346A" w:rsidRDefault="003A346A" w:rsidP="003A346A">
      <w:pPr>
        <w:pStyle w:val="a9"/>
        <w:numPr>
          <w:ilvl w:val="0"/>
          <w:numId w:val="21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Повишено ниво на информираност и изградена положителна нагласа сред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обществеността и бизнеса за енергийно ефективно поведение;</w:t>
      </w:r>
    </w:p>
    <w:p w:rsidR="003A346A" w:rsidRDefault="003A346A" w:rsidP="003A346A">
      <w:pPr>
        <w:pStyle w:val="a9"/>
        <w:numPr>
          <w:ilvl w:val="0"/>
          <w:numId w:val="21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Цялостно намаляване на потреблението на енергия;</w:t>
      </w:r>
    </w:p>
    <w:p w:rsidR="003A346A" w:rsidRDefault="003A346A" w:rsidP="003A346A">
      <w:pPr>
        <w:pStyle w:val="a9"/>
        <w:numPr>
          <w:ilvl w:val="0"/>
          <w:numId w:val="21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Цялостно намаляване на потреблението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горива;</w:t>
      </w:r>
    </w:p>
    <w:p w:rsidR="003A346A" w:rsidRDefault="003A346A" w:rsidP="003A346A">
      <w:pPr>
        <w:pStyle w:val="a9"/>
        <w:numPr>
          <w:ilvl w:val="0"/>
          <w:numId w:val="21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Повишаване на дела на зелените инвестиции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на територията на община Криводол</w:t>
      </w: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;</w:t>
      </w:r>
    </w:p>
    <w:p w:rsidR="003A346A" w:rsidRDefault="003A346A" w:rsidP="003A346A">
      <w:pPr>
        <w:pStyle w:val="a9"/>
        <w:numPr>
          <w:ilvl w:val="0"/>
          <w:numId w:val="21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Пов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ишен капацитет на Община Криводол</w:t>
      </w: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за планиране, реализация и мониторинг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на местни политики за енергийна ефективност;</w:t>
      </w:r>
    </w:p>
    <w:p w:rsidR="003A346A" w:rsidRDefault="003A346A" w:rsidP="003A346A">
      <w:pPr>
        <w:pStyle w:val="a9"/>
        <w:numPr>
          <w:ilvl w:val="0"/>
          <w:numId w:val="21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Подпомагане постигането на устойчиво енергийно развитие и подобряване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показателите на околната среда, свързано с изпълнение на поетите задължения от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3A346A">
        <w:rPr>
          <w:rFonts w:ascii="Times New Roman" w:hAnsi="Times New Roman"/>
          <w:color w:val="000000" w:themeColor="text1"/>
          <w:sz w:val="24"/>
          <w:szCs w:val="24"/>
          <w:lang w:val="bg-BG"/>
        </w:rPr>
        <w:t>Република България.</w:t>
      </w:r>
    </w:p>
    <w:p w:rsidR="00EC7797" w:rsidRDefault="00EC7797" w:rsidP="00EC7797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>За някои от мерките е възможно да се получи сравнително дълъг срок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откупуване, но в тези случаи трябва да се има предвид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тяхната екологичната значимост. 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>Освен това, е важно да се подчертае, че ефектът 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 реализирането на дейностите и 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>мерките</w:t>
      </w:r>
      <w:r w:rsidRPr="00EC7797">
        <w:t xml:space="preserve"> 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>се изчислява на база на действащите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в момента цени на топлинната и електрическата 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енергия и на горивата. Тези цени ще продължават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да се повишават, вследствие на 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>непрекъснато растящите цени на горивата на международните пазари, поради което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>срокът на откупуване може да с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 окаже по-малък, в сравнение с 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>направените изчисления.</w:t>
      </w:r>
    </w:p>
    <w:p w:rsidR="00EC7797" w:rsidRPr="00EC7797" w:rsidRDefault="00EC7797" w:rsidP="00EC7797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EC7797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В дългосрочен план изпълнението на общинската Програма за ЕЕ ще доведе до:</w:t>
      </w:r>
    </w:p>
    <w:p w:rsidR="00EC7797" w:rsidRDefault="00EC7797" w:rsidP="00EC7797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C7797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t>➢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опазване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околната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с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реда;</w:t>
      </w:r>
    </w:p>
    <w:p w:rsidR="00EC7797" w:rsidRPr="00EC7797" w:rsidRDefault="00EC7797" w:rsidP="00EC7797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C7797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t>➢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забавяне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процеса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изчерпване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природните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енергийни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ресурси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>;</w:t>
      </w:r>
    </w:p>
    <w:p w:rsidR="00EC7797" w:rsidRPr="00EC7797" w:rsidRDefault="00EC7797" w:rsidP="00EC7797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C7797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t>➢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подобряване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условията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и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стандарта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живот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хората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в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община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Криводол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>;</w:t>
      </w:r>
    </w:p>
    <w:p w:rsidR="00EC7797" w:rsidRPr="00EC7797" w:rsidRDefault="00EC7797" w:rsidP="00EC7797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C7797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lastRenderedPageBreak/>
        <w:t>➢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диверсифициране</w:t>
      </w:r>
      <w:proofErr w:type="spellEnd"/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енергийните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доставки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и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намаляване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зависимостта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>крайните клиенти от цените на горива и енергии;</w:t>
      </w:r>
    </w:p>
    <w:p w:rsidR="00EC7797" w:rsidRPr="00EC7797" w:rsidRDefault="00EC7797" w:rsidP="00EC7797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C7797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t>➢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създаване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нови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пазарни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възможности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за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търговци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(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производители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фирми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за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>услуги и т.н.) и разкриване на нови работни места;</w:t>
      </w:r>
    </w:p>
    <w:p w:rsidR="00EC7797" w:rsidRDefault="00EC7797" w:rsidP="00EC7797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C7797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t>➢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създаване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конкуренция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между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основните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енергийни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доставчици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и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по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>-</w:t>
      </w:r>
      <w:r w:rsidRPr="00EC7797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голяма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t>сигурност на доставките.</w:t>
      </w:r>
      <w:r w:rsidRPr="00EC7797">
        <w:rPr>
          <w:rFonts w:ascii="Times New Roman" w:hAnsi="Times New Roman"/>
          <w:color w:val="000000" w:themeColor="text1"/>
          <w:sz w:val="24"/>
          <w:szCs w:val="24"/>
          <w:lang w:val="bg-BG"/>
        </w:rPr>
        <w:cr/>
      </w:r>
    </w:p>
    <w:p w:rsidR="00F97F1A" w:rsidRDefault="00F97F1A" w:rsidP="00F97F1A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F97F1A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IX. ЕТАПИ НА ИЗПЪЛНЕНИЕ</w:t>
      </w:r>
    </w:p>
    <w:p w:rsidR="00F97F1A" w:rsidRDefault="007A1F6B" w:rsidP="007A1F6B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Предвид специфичните условия, които съпътстват реализирането на мерки за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енергийна ефективност за всеки конкретен обе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кт на интервенция се изготвя индивидуален </w:t>
      </w: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план за изпълнение. От съществено значение е изв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ършването на проучвания относно </w:t>
      </w: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състоянието на обектите, необходимите мерки за по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стигане на оптимални резултати, </w:t>
      </w: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анализ на данните от енергийните обследвания или изготвяне на такива, ако не са налични.</w:t>
      </w:r>
    </w:p>
    <w:p w:rsidR="007A1F6B" w:rsidRPr="007A1F6B" w:rsidRDefault="007A1F6B" w:rsidP="007A1F6B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Етапите на изпълнение на програмата са:</w:t>
      </w:r>
    </w:p>
    <w:p w:rsidR="007A1F6B" w:rsidRPr="007A1F6B" w:rsidRDefault="007A1F6B" w:rsidP="007A1F6B">
      <w:pPr>
        <w:pStyle w:val="a9"/>
        <w:numPr>
          <w:ilvl w:val="0"/>
          <w:numId w:val="22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Инвестиционно  намерение</w:t>
      </w:r>
    </w:p>
    <w:p w:rsidR="007A1F6B" w:rsidRPr="007A1F6B" w:rsidRDefault="007A1F6B" w:rsidP="007A1F6B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Включва извършването на определени проучвания, с които се цели да се установи дали е целесъобразно осъществяването на инвестиционното намерение, начините и мащаба на изпълнението му, както и обсл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едване на енергийна ефективност.</w:t>
      </w: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 оглед осъществяване на качествено енергийно планиране, общината се нуждае от създаване и поддържане на база данни за енергийната консумация и състояние на обектите, общинска собственост, с която до момента не разполага. Въз основа на събираните и актуализираните данни и информация, е възможно да се правят анализи и оценки. Тази база данни ще даде информация за състоянието на </w:t>
      </w:r>
      <w:proofErr w:type="spellStart"/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сградния</w:t>
      </w:r>
      <w:proofErr w:type="spellEnd"/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фонд в общината, както и техническа информация за изходното състояние на енергийния сектор преди да започне изпълнението на Програмата за енергийна ефективност.</w:t>
      </w:r>
    </w:p>
    <w:p w:rsidR="007A1F6B" w:rsidRPr="007A1F6B" w:rsidRDefault="007A1F6B" w:rsidP="007A1F6B">
      <w:pPr>
        <w:pStyle w:val="a9"/>
        <w:numPr>
          <w:ilvl w:val="0"/>
          <w:numId w:val="22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Предварително проучване</w:t>
      </w:r>
    </w:p>
    <w:p w:rsidR="007A1F6B" w:rsidRPr="007A1F6B" w:rsidRDefault="007A1F6B" w:rsidP="007A1F6B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Осъществява се предварително проучване за състоянието на обектите, в които е предвидено да бъдат реализирани мерки и дейности за намаляване на енергийното потребление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на база на енергийно обследване.</w:t>
      </w: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Трябва да се установи текущото състояние на дадена сграда енергопотреблението и, както и да се посочат целесъобразни </w:t>
      </w:r>
      <w:proofErr w:type="spellStart"/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енергоспестяващи</w:t>
      </w:r>
      <w:proofErr w:type="spellEnd"/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 мерки.</w:t>
      </w:r>
    </w:p>
    <w:p w:rsidR="007A1F6B" w:rsidRPr="007A1F6B" w:rsidRDefault="007A1F6B" w:rsidP="007A1F6B">
      <w:pPr>
        <w:pStyle w:val="a9"/>
        <w:numPr>
          <w:ilvl w:val="0"/>
          <w:numId w:val="22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Инвестиционен  проект</w:t>
      </w:r>
    </w:p>
    <w:p w:rsidR="007A1F6B" w:rsidRPr="007A1F6B" w:rsidRDefault="007A1F6B" w:rsidP="007A1F6B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7A1F6B" w:rsidRPr="007A1F6B" w:rsidRDefault="007A1F6B" w:rsidP="007A1F6B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Разработва се в зависимост от спецификата 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обема на предвидените дейности.</w:t>
      </w: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За всеки инвестиционен проект се прави оценка като се използват различни методи и показатели, делящи се на статични и динамични.</w:t>
      </w:r>
    </w:p>
    <w:p w:rsidR="007A1F6B" w:rsidRDefault="007A1F6B" w:rsidP="007A1F6B">
      <w:pPr>
        <w:pStyle w:val="a9"/>
        <w:numPr>
          <w:ilvl w:val="0"/>
          <w:numId w:val="22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Подготовка и изпълнение на строителството</w:t>
      </w:r>
    </w:p>
    <w:p w:rsidR="007A1F6B" w:rsidRPr="007A1F6B" w:rsidRDefault="007A1F6B" w:rsidP="007A1F6B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Включва подготовка на всички необходими документи и извър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шване на съответните строително-</w:t>
      </w: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монт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ажни работи на съответния обект.</w:t>
      </w: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След идентифицирането на необходимите мерки, които следва да бъдат извършени, за да се повиши енергийна ефективност на даден обект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, следва и етапа на строително-</w:t>
      </w: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монтажните дейности на заложените цели. На този етап се подготвят необходимите документи и се извършва строителството.</w:t>
      </w:r>
    </w:p>
    <w:p w:rsidR="007A1F6B" w:rsidRPr="007A1F6B" w:rsidRDefault="007A1F6B" w:rsidP="007A1F6B">
      <w:pPr>
        <w:pStyle w:val="a9"/>
        <w:numPr>
          <w:ilvl w:val="0"/>
          <w:numId w:val="22"/>
        </w:num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>Мониторинг</w:t>
      </w:r>
    </w:p>
    <w:p w:rsidR="007A1F6B" w:rsidRDefault="007A1F6B" w:rsidP="007A1F6B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Той установява намалението на енергийното потребление след реализацията на дейностите и мерките по енергийна ефективност се извършва ежемесечно отчитане и записване на параметрите от измервателните уреди, инструктаж на техническия персонал по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поддръжка на инсталациите и др.</w:t>
      </w:r>
      <w:r w:rsidRPr="007A1F6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Ефективният мониторинг изисква изграждането на автоматизирана система за събиране и обобщаване на данни, което може да се осъществява чрез приложение на съвременните информационни и комуникационни технологии. По този начин може да се направят изводи по всяко време и за всеки обект дали средствата за снабдяване с енергия се изразходват целесъобразно и дали се спазват нормативните изисквания за поддържане на микроклимата в съответната  сграда.</w:t>
      </w:r>
    </w:p>
    <w:p w:rsidR="001E08F3" w:rsidRDefault="001E08F3" w:rsidP="001E08F3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E08F3">
        <w:rPr>
          <w:rFonts w:ascii="Times New Roman" w:hAnsi="Times New Roman"/>
          <w:color w:val="000000" w:themeColor="text1"/>
          <w:sz w:val="24"/>
          <w:szCs w:val="24"/>
          <w:lang w:val="bg-BG"/>
        </w:rPr>
        <w:t>Следващата стъпка е осигуряване на финансиране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за предприетите мерки, както и </w:t>
      </w:r>
      <w:r w:rsidRPr="001E08F3">
        <w:rPr>
          <w:rFonts w:ascii="Times New Roman" w:hAnsi="Times New Roman"/>
          <w:color w:val="000000" w:themeColor="text1"/>
          <w:sz w:val="24"/>
          <w:szCs w:val="24"/>
          <w:lang w:val="bg-BG"/>
        </w:rPr>
        <w:t>изготвяне на инвестиционни проекти и необходимата документация за законосъобразното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E08F3">
        <w:rPr>
          <w:rFonts w:ascii="Times New Roman" w:hAnsi="Times New Roman"/>
          <w:color w:val="000000" w:themeColor="text1"/>
          <w:sz w:val="24"/>
          <w:szCs w:val="24"/>
          <w:lang w:val="bg-BG"/>
        </w:rPr>
        <w:t>протичане на строително-ремонтните дейности. За да бъдат отчетени резултатите от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E08F3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предприетите мерки за енергийна ефективност се определят индикатори, които се следят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E08F3">
        <w:rPr>
          <w:rFonts w:ascii="Times New Roman" w:hAnsi="Times New Roman"/>
          <w:color w:val="000000" w:themeColor="text1"/>
          <w:sz w:val="24"/>
          <w:szCs w:val="24"/>
          <w:lang w:val="bg-BG"/>
        </w:rPr>
        <w:t>периодично. Данните се систематизират и обобщават. Обобщената информация дава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E08F3">
        <w:rPr>
          <w:rFonts w:ascii="Times New Roman" w:hAnsi="Times New Roman"/>
          <w:color w:val="000000" w:themeColor="text1"/>
          <w:sz w:val="24"/>
          <w:szCs w:val="24"/>
          <w:lang w:val="bg-BG"/>
        </w:rPr>
        <w:t>яснота относно постигнатия ефект и реализирането на заложените цели.</w:t>
      </w:r>
    </w:p>
    <w:p w:rsidR="001E08F3" w:rsidRDefault="001E08F3" w:rsidP="001E08F3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1E08F3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X. ИЗТОЧНИЦИ НА ФИНАНСИРАНЕ</w:t>
      </w:r>
    </w:p>
    <w:p w:rsidR="002C5428" w:rsidRDefault="00E1707B" w:rsidP="001A0BE8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E1707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Общинските администрации разполагат с малки възможности за собствени финансови средства, които да инвестират в проекти за повишаване на енергийната ефективност. Основната възможност е Общината да реализира подобни проекти с външно финансиране. Реализирането им не само облекчава общинския бюджет, но и </w:t>
      </w:r>
      <w:r w:rsidRPr="00E1707B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води до повишаване на благосъстоянието на населението. Инвестирането в енергийна ефект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и</w:t>
      </w:r>
      <w:r w:rsidRPr="00E1707B">
        <w:rPr>
          <w:rFonts w:ascii="Times New Roman" w:hAnsi="Times New Roman"/>
          <w:color w:val="000000" w:themeColor="text1"/>
          <w:sz w:val="24"/>
          <w:szCs w:val="24"/>
          <w:lang w:val="bg-BG"/>
        </w:rPr>
        <w:t>вност не е самоцел, а сред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ство за намаляване на разходите</w:t>
      </w:r>
      <w:r w:rsidRPr="00E1707B">
        <w:rPr>
          <w:rFonts w:ascii="Times New Roman" w:hAnsi="Times New Roman"/>
          <w:color w:val="000000" w:themeColor="text1"/>
          <w:sz w:val="24"/>
          <w:szCs w:val="24"/>
          <w:lang w:val="bg-BG"/>
        </w:rPr>
        <w:t>, подобряване на конкурентоспособността, сигурността на енергоснабдяването и опазването на околната среда, както и създаване на допълните</w:t>
      </w:r>
      <w:r w:rsid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лна заетост. Възможностите за</w:t>
      </w:r>
      <w:r w:rsidRPr="00E1707B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финансиране на проекти за повишаване на енергийната ефективност </w:t>
      </w:r>
      <w:r w:rsid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може да бъдат </w:t>
      </w:r>
      <w:r w:rsidR="001A0BE8"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осиг</w:t>
      </w:r>
      <w:r w:rsid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урени</w:t>
      </w:r>
      <w:r w:rsidR="001A0BE8"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чрез национални и европейски програми и фондове, както следва:</w:t>
      </w:r>
    </w:p>
    <w:p w:rsidR="001A0BE8" w:rsidRDefault="001A0BE8" w:rsidP="001A0BE8">
      <w:pPr>
        <w:pStyle w:val="a9"/>
        <w:numPr>
          <w:ilvl w:val="0"/>
          <w:numId w:val="22"/>
        </w:numPr>
        <w:shd w:val="clear" w:color="auto" w:fill="FFFFFF" w:themeFill="background1"/>
        <w:spacing w:line="276" w:lineRule="auto"/>
        <w:ind w:left="0" w:firstLine="425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Републикански (държавен) бюджет - средствата за изпълнение на целевите годишни програми за осъществяване на мерки по ЕЕ се предвиждат ежегодно в републиканския бюджет, в съответствие с възможностите му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.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Финансирането със средства  от републиканския бюджет е възможно под формата на целеви субсидии, компенсации или Национални програми, подобни на Националната програма за ЕЕ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на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многофамилни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жилищни сгради;</w:t>
      </w:r>
    </w:p>
    <w:p w:rsidR="001A0BE8" w:rsidRPr="001A0BE8" w:rsidRDefault="001A0BE8" w:rsidP="001A0BE8">
      <w:pPr>
        <w:pStyle w:val="a9"/>
        <w:numPr>
          <w:ilvl w:val="0"/>
          <w:numId w:val="22"/>
        </w:numPr>
        <w:shd w:val="clear" w:color="auto" w:fill="FFFFFF" w:themeFill="background1"/>
        <w:spacing w:line="276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Национален план за възстановяване и устойчивост (НПВУ)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-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Финансирането е от компонент „</w:t>
      </w:r>
      <w:proofErr w:type="spellStart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Нисковъглеродна</w:t>
      </w:r>
      <w:proofErr w:type="spellEnd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икономика“, инвестиция „Подкрепа за устойчиво енергийно обновяване на нежилищния сграден фонд“, процедура „Подкрепа за устойчиво енергийно обновяване на публичен сграден фонд за административно обслужване, култура и спорт“. Условията и редът за кандидатстване са публикувани на електронната страница на МРРБ.</w:t>
      </w:r>
    </w:p>
    <w:p w:rsidR="001A0BE8" w:rsidRPr="001A0BE8" w:rsidRDefault="001A0BE8" w:rsidP="001A0BE8">
      <w:pPr>
        <w:pStyle w:val="a9"/>
        <w:numPr>
          <w:ilvl w:val="0"/>
          <w:numId w:val="22"/>
        </w:numPr>
        <w:shd w:val="clear" w:color="auto" w:fill="FFFFFF" w:themeFill="background1"/>
        <w:spacing w:line="276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ЕСКО договори от собствен капитал на изпълнителя или чрез предоставяне на участие в ПЧП на други инвеститори (търговски дружества, банки);</w:t>
      </w:r>
    </w:p>
    <w:p w:rsidR="001A0BE8" w:rsidRDefault="001A0BE8" w:rsidP="001A0BE8">
      <w:pPr>
        <w:pStyle w:val="a9"/>
        <w:numPr>
          <w:ilvl w:val="0"/>
          <w:numId w:val="22"/>
        </w:numPr>
        <w:shd w:val="clear" w:color="auto" w:fill="FFFFFF" w:themeFill="background1"/>
        <w:spacing w:line="276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Заемен капитал - предоставян от финансови институции (банки, фондове, търговски дружества, включително и предприятията, предлагащи услуги в областта на енергийната ефективност), финансов лизинг и др.</w:t>
      </w:r>
    </w:p>
    <w:p w:rsidR="001A0BE8" w:rsidRDefault="001A0BE8" w:rsidP="001A0BE8">
      <w:pPr>
        <w:pStyle w:val="a9"/>
        <w:numPr>
          <w:ilvl w:val="0"/>
          <w:numId w:val="22"/>
        </w:numPr>
        <w:shd w:val="clear" w:color="auto" w:fill="FFFFFF" w:themeFill="background1"/>
        <w:spacing w:line="276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Продажба на единици редуцирани емисии на парникови газове (използвайки механизмите на "международна търговия с енергии", както и чрез сключване на т. нар. "офсет" сделки);</w:t>
      </w:r>
    </w:p>
    <w:p w:rsidR="001A0BE8" w:rsidRDefault="001A0BE8" w:rsidP="001A0BE8">
      <w:pPr>
        <w:pStyle w:val="a9"/>
        <w:numPr>
          <w:ilvl w:val="0"/>
          <w:numId w:val="22"/>
        </w:numPr>
        <w:shd w:val="clear" w:color="auto" w:fill="FFFFFF" w:themeFill="background1"/>
        <w:spacing w:line="276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Финансиране по оперативни програми на ЕС;</w:t>
      </w:r>
    </w:p>
    <w:p w:rsidR="001A0BE8" w:rsidRDefault="001A0BE8" w:rsidP="001A0BE8">
      <w:pPr>
        <w:pStyle w:val="a9"/>
        <w:numPr>
          <w:ilvl w:val="0"/>
          <w:numId w:val="23"/>
        </w:numPr>
        <w:shd w:val="clear" w:color="auto" w:fill="FFFFFF" w:themeFill="background1"/>
        <w:spacing w:line="276" w:lineRule="auto"/>
        <w:ind w:left="284" w:hanging="284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Оперативна програма „Региони в растеж 2021 - 2026 г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- с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пецифичните цели на програмата са повишаване на качеството на живот, социално включване, и подобряване на екологичната среда, чрез благоустрояване на физическата среда в градовете, подобряване на икономическата активност в градовете, чрез възстановяване на зони с потенциал за икономическо развитие, </w:t>
      </w:r>
      <w:proofErr w:type="spellStart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развитие</w:t>
      </w:r>
      <w:proofErr w:type="spellEnd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на връзките „град-район" и подобряване на достъпа до културни ценности, логистичните центрове, местата за </w:t>
      </w:r>
      <w:proofErr w:type="spellStart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рекреация</w:t>
      </w:r>
      <w:proofErr w:type="spellEnd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туризъм, производствените и бизнес зоните в районите.</w:t>
      </w:r>
    </w:p>
    <w:p w:rsidR="001A0BE8" w:rsidRPr="001A0BE8" w:rsidRDefault="001A0BE8" w:rsidP="001A0BE8">
      <w:pPr>
        <w:pStyle w:val="a9"/>
        <w:numPr>
          <w:ilvl w:val="0"/>
          <w:numId w:val="23"/>
        </w:numPr>
        <w:shd w:val="clear" w:color="auto" w:fill="FFFFFF" w:themeFill="background1"/>
        <w:spacing w:line="276" w:lineRule="auto"/>
        <w:ind w:left="284" w:hanging="284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Оперативна програма "Околна среда 2021 - 2026 г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-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предназначена з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 подпомагане развитието на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по­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конкурентоспособна</w:t>
      </w:r>
      <w:proofErr w:type="spellEnd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нисковъглеродна</w:t>
      </w:r>
      <w:proofErr w:type="spellEnd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икономика с ефикасно и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lastRenderedPageBreak/>
        <w:t>устойчиво ползване на ресурсите, опазване на околната среда, намаляване на емисиите и предотвратяване на загубата на биоразнообразие.</w:t>
      </w:r>
    </w:p>
    <w:p w:rsidR="001A0BE8" w:rsidRDefault="001A0BE8" w:rsidP="001A0BE8">
      <w:pPr>
        <w:pStyle w:val="a9"/>
        <w:numPr>
          <w:ilvl w:val="0"/>
          <w:numId w:val="22"/>
        </w:numPr>
        <w:shd w:val="clear" w:color="auto" w:fill="FFFFFF" w:themeFill="background1"/>
        <w:spacing w:line="276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Безвъзмездни средства (</w:t>
      </w:r>
      <w:proofErr w:type="spellStart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грант</w:t>
      </w:r>
      <w:proofErr w:type="spellEnd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, субсидия) от различни фондове и международни програми.</w:t>
      </w:r>
    </w:p>
    <w:p w:rsidR="001A0BE8" w:rsidRDefault="001A0BE8" w:rsidP="001A0BE8">
      <w:pPr>
        <w:shd w:val="clear" w:color="auto" w:fill="FFFFFF" w:themeFill="background1"/>
        <w:spacing w:line="276" w:lineRule="auto"/>
        <w:ind w:firstLine="426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Финансирането (цялостно или частично) на про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ектите по енергийна ефективност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може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да се осъществи от различни източници, като ползв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ането на всеки от тях зависи от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юридическия статут на собственика на проекта, както и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от спецификата на самия проект,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а именно:</w:t>
      </w:r>
    </w:p>
    <w:p w:rsidR="001A0BE8" w:rsidRPr="001A0BE8" w:rsidRDefault="001A0BE8" w:rsidP="001A0BE8">
      <w:pPr>
        <w:shd w:val="clear" w:color="auto" w:fill="FFFFFF" w:themeFill="background1"/>
        <w:spacing w:line="276" w:lineRule="auto"/>
        <w:ind w:firstLine="426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Бюджетни средства</w:t>
      </w:r>
    </w:p>
    <w:p w:rsidR="001A0BE8" w:rsidRDefault="001A0BE8" w:rsidP="001A0BE8">
      <w:pPr>
        <w:shd w:val="clear" w:color="auto" w:fill="FFFFFF" w:themeFill="background1"/>
        <w:spacing w:line="276" w:lineRule="auto"/>
        <w:ind w:firstLine="426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Средствата са съобразно възможностите на бюд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жета за съответната година. При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обекти общинска и държавна собственост средствата, предоставяни от републиканския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бюджет, могат да бъдат заявени чрез бюджетите на общините и областните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администрации и се определят като целеви суб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сидии от републиканския бюджет.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Средствата са съобразно възможностите на бюджета за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съответната година. При обекти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със смесена собственост (държавна и общинска) средствата, предоставяни от</w:t>
      </w:r>
      <w:r w:rsidRPr="001A0BE8">
        <w:t xml:space="preserve">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републиканския бюджет, могат да бъдат заявен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 чрез бюджетите на съответните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ведомства пропорционално на дялове им. Отпуснатите от държавния бюджет средства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трябва да бъдат изразходвани в рамките на една календарна година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1A0BE8" w:rsidRPr="001A0BE8" w:rsidRDefault="001A0BE8" w:rsidP="001A0BE8">
      <w:pPr>
        <w:shd w:val="clear" w:color="auto" w:fill="FFFFFF" w:themeFill="background1"/>
        <w:spacing w:line="276" w:lineRule="auto"/>
        <w:ind w:firstLine="426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Собствени средства</w:t>
      </w:r>
    </w:p>
    <w:p w:rsidR="007A1F6B" w:rsidRDefault="001A0BE8" w:rsidP="001A0BE8">
      <w:pPr>
        <w:shd w:val="clear" w:color="auto" w:fill="FFFFFF" w:themeFill="background1"/>
        <w:spacing w:line="276" w:lineRule="auto"/>
        <w:ind w:firstLine="426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Възможностите за финансиране на инвестиции  в енергийна ефективност в рамките на общинския бюджет се ограничават до отпускане на средства за подобряване на енергийните характеристики на образователната и социалната инфраструктура и уличното осветление. При реализирането на мащабни инвестиции и финансирането на цялостни решения ролята на общинския бюджет е само допълваща спрямо общия размер на необходимия финансов ресурс.</w:t>
      </w:r>
    </w:p>
    <w:p w:rsidR="001A0BE8" w:rsidRDefault="001A0BE8" w:rsidP="001A0BE8">
      <w:pPr>
        <w:shd w:val="clear" w:color="auto" w:fill="FFFFFF" w:themeFill="background1"/>
        <w:spacing w:line="276" w:lineRule="auto"/>
        <w:ind w:firstLine="426"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i/>
          <w:color w:val="000000" w:themeColor="text1"/>
          <w:sz w:val="24"/>
          <w:szCs w:val="24"/>
          <w:lang w:val="bg-BG"/>
        </w:rPr>
        <w:t>Международни програми и инициативи</w:t>
      </w:r>
    </w:p>
    <w:p w:rsidR="001A0BE8" w:rsidRPr="001A0BE8" w:rsidRDefault="001A0BE8" w:rsidP="001A0BE8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• Финансов механизъм на европейското икономическо пространство и Норвежки финансов механизъм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 –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те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са финансовият принос на Исландия, Лихтенщайн и Норвегия за европейската солидарност и сближаване.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Техните приоритети отразяват приоритетите на ЕС за зелена, конкурентоспособна и приобщаваща Европа. В съответствие с приоритетите на ЕС за текущия период на финансиране, наскоро чрез ФМ на ЕИП и НФМ бяха създадени регионални фондове за борба с безработицата сред младите хора и за насърчаване на трансграничното сътрудничество.</w:t>
      </w:r>
    </w:p>
    <w:p w:rsidR="001A0BE8" w:rsidRPr="001A0BE8" w:rsidRDefault="001A0BE8" w:rsidP="001A0BE8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lastRenderedPageBreak/>
        <w:t xml:space="preserve">• </w:t>
      </w:r>
      <w:r w:rsidRPr="001A0BE8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Програма „Интелигентна енергия – Европа“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 -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предоставя безвъзмездно финансиране на проекти на български организации за създаване на политически и пазарни условия за енергийна ефективност и използването на ВЕИ в рамките на Програмата за конкурентоспособност и иновации (CIP). Основен приоритет са нови и </w:t>
      </w:r>
      <w:proofErr w:type="spellStart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възобновяеми</w:t>
      </w:r>
      <w:proofErr w:type="spellEnd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енергийни източници (ALTENER).</w:t>
      </w:r>
    </w:p>
    <w:p w:rsidR="001A0BE8" w:rsidRPr="001A0BE8" w:rsidRDefault="001A0BE8" w:rsidP="001A0BE8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• ELENA (</w:t>
      </w:r>
      <w:proofErr w:type="spellStart"/>
      <w:r w:rsidRPr="001A0BE8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European</w:t>
      </w:r>
      <w:proofErr w:type="spellEnd"/>
      <w:r w:rsidRPr="001A0BE8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Pr="001A0BE8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Local</w:t>
      </w:r>
      <w:proofErr w:type="spellEnd"/>
      <w:r w:rsidRPr="001A0BE8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 Energy </w:t>
      </w:r>
      <w:proofErr w:type="spellStart"/>
      <w:r w:rsidRPr="001A0BE8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Assistance</w:t>
      </w:r>
      <w:proofErr w:type="spellEnd"/>
      <w:r w:rsidRPr="001A0BE8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)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- Безвъзмездно финансиране от страна на Европейската инвестиционна банка и Европейската комисия на местни и регионални власти при подготовката на инвестиционни програми за енергийна ефективност и </w:t>
      </w:r>
      <w:proofErr w:type="spellStart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възобновяеми</w:t>
      </w:r>
      <w:proofErr w:type="spellEnd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енергийни източници (ВЕИ). ELENA осигурява техническа помощ за структуриране и изпълнение на проектите.</w:t>
      </w:r>
    </w:p>
    <w:p w:rsidR="001A0BE8" w:rsidRDefault="001A0BE8" w:rsidP="001A0BE8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•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 Национален доверителен Еко-</w:t>
      </w:r>
      <w:r w:rsidRPr="001A0BE8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фонд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(НДЕФ)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 -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Финансира проекти, свързани с повишаване на енергийната ефективност в сгради (изолация на външни стени, изолация на покрив, подмяна на дограма, </w:t>
      </w:r>
      <w:proofErr w:type="spellStart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енергоспестяващи</w:t>
      </w:r>
      <w:proofErr w:type="spellEnd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мерки (ЕСМ) по осветление, ЕСМ по прибори за измерване, контрол и управление, настройки, вкл. „температура </w:t>
      </w:r>
      <w:proofErr w:type="spellStart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спонижение</w:t>
      </w:r>
      <w:proofErr w:type="spellEnd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”, ЕСМ по </w:t>
      </w:r>
      <w:proofErr w:type="spellStart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сградни</w:t>
      </w:r>
      <w:proofErr w:type="spellEnd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инсталации, соларни инсталации на сгради и други обекти публична държавна или публична общинска собственос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т.</w:t>
      </w:r>
    </w:p>
    <w:p w:rsidR="00303FD7" w:rsidRDefault="00303FD7" w:rsidP="001A0BE8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303FD7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•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 </w:t>
      </w:r>
      <w:r w:rsidRPr="00303FD7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Частни инвестиции</w:t>
      </w:r>
      <w:r w:rsidRPr="00303FD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- Стопанските субекти могат да реализират проекти по енергийна ефективност и </w:t>
      </w:r>
      <w:proofErr w:type="spellStart"/>
      <w:r w:rsidRPr="00303FD7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възобновяеми</w:t>
      </w:r>
      <w:proofErr w:type="spellEnd"/>
      <w:r w:rsidRPr="00303FD7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източници и чрез собствени средства;</w:t>
      </w:r>
    </w:p>
    <w:p w:rsidR="00115AA4" w:rsidRPr="00115AA4" w:rsidRDefault="00115AA4" w:rsidP="001A0BE8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 w:rsidRPr="00115AA4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•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 </w:t>
      </w:r>
      <w:r w:rsidRPr="00115AA4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Публично-частно партньорство (ПЧП)</w:t>
      </w:r>
    </w:p>
    <w:p w:rsidR="001A0BE8" w:rsidRPr="001A0BE8" w:rsidRDefault="001A0BE8" w:rsidP="00303FD7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Източници за финансиране на мерки по енергийна ефективност и насърчаване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използването на енергия от </w:t>
      </w:r>
      <w:proofErr w:type="spellStart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възобновяеми</w:t>
      </w:r>
      <w:proofErr w:type="spellEnd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източници в България са:</w:t>
      </w:r>
    </w:p>
    <w:p w:rsidR="001A0BE8" w:rsidRPr="001A0BE8" w:rsidRDefault="001A0BE8" w:rsidP="00303FD7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t>✓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Фонд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"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Енергийна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ефективност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възобновяеми</w:t>
      </w:r>
      <w:proofErr w:type="spellEnd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източници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" (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ФЕЕВИ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);</w:t>
      </w:r>
    </w:p>
    <w:p w:rsidR="001A0BE8" w:rsidRPr="001A0BE8" w:rsidRDefault="001A0BE8" w:rsidP="00303FD7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t>✓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Межд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ународен фонд “Козлодуй” /МФК/.</w:t>
      </w:r>
    </w:p>
    <w:p w:rsidR="001A0BE8" w:rsidRPr="001A0BE8" w:rsidRDefault="001A0BE8" w:rsidP="00303FD7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t>✓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Европейски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земеделски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фонд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за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развитие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селските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райони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(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чрез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Програмата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за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развитие на селските райони) и други европейски фондове и програми.</w:t>
      </w:r>
    </w:p>
    <w:p w:rsidR="001A0BE8" w:rsidRPr="001A0BE8" w:rsidRDefault="001A0BE8" w:rsidP="00303FD7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t>✓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Предприятието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за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управление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дейностите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по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опазване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околната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среда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1A0BE8" w:rsidRPr="001A0BE8" w:rsidRDefault="001A0BE8" w:rsidP="00303FD7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t>✓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Финансиране от трета страна – чрез договори с г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арантиран резултат, изпълнявани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от предприятия за </w:t>
      </w:r>
      <w:proofErr w:type="spellStart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енергоефективни</w:t>
      </w:r>
      <w:proofErr w:type="spellEnd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услуги – ЕСКО компании.</w:t>
      </w:r>
    </w:p>
    <w:p w:rsidR="001A0BE8" w:rsidRPr="001A0BE8" w:rsidRDefault="001A0BE8" w:rsidP="00303FD7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t>✓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Търговски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заеми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,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предоставяни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от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местни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търговски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банки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1A0BE8" w:rsidRPr="001A0BE8" w:rsidRDefault="001A0BE8" w:rsidP="001A0BE8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t>✓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Финансов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лизинг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1A0BE8" w:rsidRPr="001A0BE8" w:rsidRDefault="001A0BE8" w:rsidP="001A0BE8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t>✓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Продажба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на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единици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редуцирани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емисии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 парникови газове, използвайки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механизмите на "съвместно изпълнение" и „търговия с емисии”.</w:t>
      </w:r>
    </w:p>
    <w:p w:rsidR="001A0BE8" w:rsidRPr="001A0BE8" w:rsidRDefault="001A0BE8" w:rsidP="001A0BE8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t>✓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Средства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(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вкл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.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целеви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субсидии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)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от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републиканския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бюджет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.</w:t>
      </w:r>
    </w:p>
    <w:p w:rsidR="001A0BE8" w:rsidRDefault="001A0BE8" w:rsidP="001A0BE8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1A0BE8">
        <w:rPr>
          <w:rFonts w:ascii="Times New Roman" w:eastAsia="MS Gothic" w:hAnsi="Times New Roman" w:cs="MS Gothic" w:hint="eastAsia"/>
          <w:color w:val="000000" w:themeColor="text1"/>
          <w:sz w:val="24"/>
          <w:szCs w:val="24"/>
          <w:lang w:val="bg-BG"/>
        </w:rPr>
        <w:lastRenderedPageBreak/>
        <w:t>✓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План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за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възстановяване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устойчивост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-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включва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значителен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брой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инициативи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 w:cs="Calibri"/>
          <w:color w:val="000000" w:themeColor="text1"/>
          <w:sz w:val="24"/>
          <w:szCs w:val="24"/>
          <w:lang w:val="bg-BG"/>
        </w:rPr>
        <w:t>за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повишаване на енергийната ефективност и с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тимулиране на плавен преход към </w:t>
      </w:r>
      <w:proofErr w:type="spellStart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декарбонизация</w:t>
      </w:r>
      <w:proofErr w:type="spellEnd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, напр. „Програма за ф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инансиране на единични мерки за </w:t>
      </w:r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производство на енергия от </w:t>
      </w:r>
      <w:proofErr w:type="spellStart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възобно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вяеми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източници в еднофамилни и </w:t>
      </w:r>
      <w:proofErr w:type="spellStart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>многофамилни</w:t>
      </w:r>
      <w:proofErr w:type="spellEnd"/>
      <w:r w:rsidRPr="001A0BE8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сгради“ и др.</w:t>
      </w:r>
    </w:p>
    <w:p w:rsidR="001A0BE8" w:rsidRDefault="00297D64" w:rsidP="001A0BE8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297D64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XI. НАБЛЮДЕНИЕ И КОНТРОЛ</w:t>
      </w:r>
    </w:p>
    <w:p w:rsidR="00297D64" w:rsidRDefault="00297D64" w:rsidP="00297D64">
      <w:pPr>
        <w:shd w:val="clear" w:color="auto" w:fill="FFFFFF" w:themeFill="background1"/>
        <w:spacing w:after="0"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Планирането и управлението на потреблението и производството на енергия 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общините се осъществява въз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основа наличната инфо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рмация за текущото състояние на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отделни обекти. Тази информация трябва да съдър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жа данни за характеристиките на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обектите, производството и потреблението на енер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гия, равнището на ефективност в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използването на горивата и енергията, техническот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 състояние и експлоатационните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условия в обектите на въздействие, както и достъп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ните финансовите ресурси. Тази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информация може да помогне за вземане на кор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ектни решения само ако е пълна,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надеждна, добре подредена и организирана. До наст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оящия момент мониторингът върху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изпълнението на общинската програма за енергийна ефективност се осъщ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ествява чрез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изготвяне на периодични справки, анализ и оценка на данните в тях.</w:t>
      </w:r>
    </w:p>
    <w:p w:rsidR="00297D64" w:rsidRDefault="00297D64" w:rsidP="00297D64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Препоръчително е създаването на уе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б-базирана софтуерна система за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автоматизирано въвеждане на данни, която да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облекчи работата на общинската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администрация и да предлага разнообразни справки, които да оптимизират процеса на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вземане на решения за управление на енергията и </w:t>
      </w:r>
      <w:proofErr w:type="spellStart"/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сградния</w:t>
      </w:r>
      <w:proofErr w:type="spellEnd"/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фонд като цяло. Правилно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поддържаната информационна система ще позволи идентифицирането на приоритетни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проекти за енергийна ефективност и насочванет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 им към подходящия източник на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финансиране. Данните за реалното потребление и възможностите за генериране на реален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финансов поток, чрез спестяванията ще подпомагат решенията за привличане на пазарни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източници на финансиране. По този начин с ограничения публичен ресурс биха могли да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се изпълнят повече проекти за по-малко време. Реализираните и прогнозни ефекти следва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297D64">
        <w:rPr>
          <w:rFonts w:ascii="Times New Roman" w:hAnsi="Times New Roman"/>
          <w:color w:val="000000" w:themeColor="text1"/>
          <w:sz w:val="24"/>
          <w:szCs w:val="24"/>
          <w:lang w:val="bg-BG"/>
        </w:rPr>
        <w:t>да бъдат изразени чрез количествено и/или качествено измерими стойностни показатели/индикатори.</w:t>
      </w:r>
    </w:p>
    <w:p w:rsidR="00297D64" w:rsidRDefault="00297D64" w:rsidP="00297D64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Таблица 8</w:t>
      </w:r>
      <w:r w:rsidRPr="00297D64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: Специфични цели и мерки за повишав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ане на енергийната </w:t>
      </w:r>
      <w:r w:rsidRPr="00297D64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ефективност, очаквани резултати и индикатори за тяхното измерване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445"/>
        <w:gridCol w:w="1364"/>
        <w:gridCol w:w="1560"/>
        <w:gridCol w:w="2268"/>
        <w:gridCol w:w="1417"/>
        <w:gridCol w:w="882"/>
        <w:gridCol w:w="1495"/>
      </w:tblGrid>
      <w:tr w:rsidR="00297D64" w:rsidTr="00297D64">
        <w:tc>
          <w:tcPr>
            <w:tcW w:w="445" w:type="dxa"/>
            <w:shd w:val="clear" w:color="auto" w:fill="C2D69B" w:themeFill="accent3" w:themeFillTint="99"/>
          </w:tcPr>
          <w:p w:rsidR="00297D64" w:rsidRDefault="00297D64" w:rsidP="00297D64">
            <w:pPr>
              <w:spacing w:before="240"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№</w:t>
            </w:r>
          </w:p>
        </w:tc>
        <w:tc>
          <w:tcPr>
            <w:tcW w:w="1364" w:type="dxa"/>
            <w:shd w:val="clear" w:color="auto" w:fill="C2D69B" w:themeFill="accent3" w:themeFillTint="99"/>
          </w:tcPr>
          <w:p w:rsidR="00297D64" w:rsidRDefault="00297D64" w:rsidP="00297D64">
            <w:pPr>
              <w:spacing w:before="24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Специфични цели</w:t>
            </w:r>
          </w:p>
        </w:tc>
        <w:tc>
          <w:tcPr>
            <w:tcW w:w="1560" w:type="dxa"/>
            <w:shd w:val="clear" w:color="auto" w:fill="C2D69B" w:themeFill="accent3" w:themeFillTint="99"/>
          </w:tcPr>
          <w:p w:rsidR="00297D64" w:rsidRDefault="00297D64" w:rsidP="00297D64">
            <w:pPr>
              <w:spacing w:before="24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Мерки за ЕЕ</w:t>
            </w:r>
          </w:p>
        </w:tc>
        <w:tc>
          <w:tcPr>
            <w:tcW w:w="2268" w:type="dxa"/>
            <w:shd w:val="clear" w:color="auto" w:fill="C2D69B" w:themeFill="accent3" w:themeFillTint="99"/>
          </w:tcPr>
          <w:p w:rsidR="00297D64" w:rsidRDefault="00297D64" w:rsidP="00297D64">
            <w:pPr>
              <w:spacing w:before="24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Очаквани резултати</w:t>
            </w:r>
          </w:p>
        </w:tc>
        <w:tc>
          <w:tcPr>
            <w:tcW w:w="1417" w:type="dxa"/>
            <w:shd w:val="clear" w:color="auto" w:fill="C2D69B" w:themeFill="accent3" w:themeFillTint="99"/>
          </w:tcPr>
          <w:p w:rsidR="00297D64" w:rsidRDefault="00297D64" w:rsidP="00297D64">
            <w:pPr>
              <w:spacing w:before="24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Индикатор</w:t>
            </w:r>
          </w:p>
        </w:tc>
        <w:tc>
          <w:tcPr>
            <w:tcW w:w="882" w:type="dxa"/>
            <w:shd w:val="clear" w:color="auto" w:fill="C2D69B" w:themeFill="accent3" w:themeFillTint="99"/>
          </w:tcPr>
          <w:p w:rsidR="00297D64" w:rsidRDefault="00297D64" w:rsidP="00297D64">
            <w:pPr>
              <w:spacing w:before="24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Мярка</w:t>
            </w:r>
          </w:p>
        </w:tc>
        <w:tc>
          <w:tcPr>
            <w:tcW w:w="1495" w:type="dxa"/>
            <w:shd w:val="clear" w:color="auto" w:fill="C2D69B" w:themeFill="accent3" w:themeFillTint="99"/>
          </w:tcPr>
          <w:p w:rsidR="00297D64" w:rsidRDefault="00297D64" w:rsidP="00297D64">
            <w:pPr>
              <w:spacing w:before="24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 xml:space="preserve">Източник на </w:t>
            </w:r>
            <w:r w:rsidRPr="00297D64"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информация</w:t>
            </w:r>
          </w:p>
        </w:tc>
      </w:tr>
      <w:tr w:rsidR="00297D64" w:rsidTr="00297D64">
        <w:tc>
          <w:tcPr>
            <w:tcW w:w="445" w:type="dxa"/>
          </w:tcPr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1.</w:t>
            </w:r>
          </w:p>
        </w:tc>
        <w:tc>
          <w:tcPr>
            <w:tcW w:w="1364" w:type="dxa"/>
          </w:tcPr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Подобряване на енергийните </w:t>
            </w: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>характеристики на общински сгради</w:t>
            </w:r>
          </w:p>
        </w:tc>
        <w:tc>
          <w:tcPr>
            <w:tcW w:w="1560" w:type="dxa"/>
          </w:tcPr>
          <w:p w:rsidR="00297D64" w:rsidRPr="00297D64" w:rsidRDefault="00297D64" w:rsidP="00297D64">
            <w:pPr>
              <w:spacing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 xml:space="preserve">Извършване на енергийни обследвания и </w:t>
            </w: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>сертифициране на обекти;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Саниране на общински сгради и внедряване на ЕСМ</w:t>
            </w:r>
          </w:p>
        </w:tc>
        <w:tc>
          <w:tcPr>
            <w:tcW w:w="2268" w:type="dxa"/>
          </w:tcPr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>Извършени енергийни обследвания на сгради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общинска собственост;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 xml:space="preserve">Идентифицирани мерки за </w:t>
            </w: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добряване на енергийната ефективност на </w:t>
            </w: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сградите;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Въведени ЕСМ в общински</w:t>
            </w:r>
          </w:p>
          <w:p w:rsid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сгради;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Намаляване потреблението на енергия от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санираните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 обекти; Повишаване на комфорта на обитаване на обектите; </w:t>
            </w: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Увеличаване на</w:t>
            </w:r>
          </w:p>
          <w:p w:rsid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експлоатационния срок н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а </w:t>
            </w: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обектите;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Намаляване разходите за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потребявана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 енергия в </w:t>
            </w: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общинския бюджет.</w:t>
            </w:r>
          </w:p>
        </w:tc>
        <w:tc>
          <w:tcPr>
            <w:tcW w:w="1417" w:type="dxa"/>
          </w:tcPr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>Сгради с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извършени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енергийни</w:t>
            </w:r>
          </w:p>
          <w:p w:rsidR="00297D64" w:rsidRDefault="00297D64" w:rsidP="00297D64">
            <w:pPr>
              <w:spacing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>обследвания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;</w:t>
            </w:r>
          </w:p>
          <w:p w:rsid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Обновени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общински</w:t>
            </w:r>
          </w:p>
          <w:p w:rsidR="00297D64" w:rsidRDefault="00297D64" w:rsidP="00297D64">
            <w:pPr>
              <w:spacing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обекти;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Количество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спестена</w:t>
            </w:r>
          </w:p>
          <w:p w:rsidR="00297D64" w:rsidRDefault="00297D64" w:rsidP="00297D64">
            <w:pPr>
              <w:spacing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енергия;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Количество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спестени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емисии на</w:t>
            </w:r>
          </w:p>
          <w:p w:rsid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СО²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;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Реализирани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икономии в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общинския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бюджет</w:t>
            </w:r>
          </w:p>
        </w:tc>
        <w:tc>
          <w:tcPr>
            <w:tcW w:w="882" w:type="dxa"/>
          </w:tcPr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>Брой</w:t>
            </w:r>
          </w:p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Брой</w:t>
            </w:r>
          </w:p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proofErr w:type="spellStart"/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kWh</w:t>
            </w:r>
            <w:proofErr w:type="spellEnd"/>
          </w:p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Тон</w:t>
            </w:r>
          </w:p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Pr="00297D64" w:rsidRDefault="00297D64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Лева</w:t>
            </w:r>
          </w:p>
        </w:tc>
        <w:tc>
          <w:tcPr>
            <w:tcW w:w="1495" w:type="dxa"/>
          </w:tcPr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>Резюмета и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доклади от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извършени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>енергийни</w:t>
            </w:r>
          </w:p>
          <w:p w:rsid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обследвания на </w:t>
            </w: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сгради;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Технически и</w:t>
            </w:r>
          </w:p>
          <w:p w:rsid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работни проекти;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Справки за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proofErr w:type="spellStart"/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потребявано</w:t>
            </w:r>
            <w:proofErr w:type="spellEnd"/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количество ел.</w:t>
            </w:r>
          </w:p>
          <w:p w:rsid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енергия;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Актове за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въвеждане в</w:t>
            </w:r>
          </w:p>
          <w:p w:rsid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експлоатация;</w:t>
            </w:r>
          </w:p>
          <w:p w:rsid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Годишни отчети за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изпълнение на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общинския</w:t>
            </w:r>
          </w:p>
          <w:p w:rsidR="00297D64" w:rsidRPr="00297D64" w:rsidRDefault="00297D64" w:rsidP="00297D64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297D64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бюджет</w:t>
            </w:r>
          </w:p>
        </w:tc>
      </w:tr>
      <w:tr w:rsidR="00297D64" w:rsidTr="00297D64">
        <w:tc>
          <w:tcPr>
            <w:tcW w:w="445" w:type="dxa"/>
          </w:tcPr>
          <w:p w:rsidR="00297D64" w:rsidRDefault="001430D3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lastRenderedPageBreak/>
              <w:t>2.</w:t>
            </w:r>
          </w:p>
        </w:tc>
        <w:tc>
          <w:tcPr>
            <w:tcW w:w="1364" w:type="dxa"/>
          </w:tcPr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Повишаване на </w:t>
            </w: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енергийната</w:t>
            </w:r>
          </w:p>
          <w:p w:rsidR="00297D64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ефективност на </w:t>
            </w: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жилищни сгради</w:t>
            </w:r>
          </w:p>
        </w:tc>
        <w:tc>
          <w:tcPr>
            <w:tcW w:w="1560" w:type="dxa"/>
          </w:tcPr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Саниране на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жилищни сгради </w:t>
            </w: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 внедряване на</w:t>
            </w:r>
          </w:p>
          <w:p w:rsidR="00297D64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ЕСМ</w:t>
            </w:r>
          </w:p>
        </w:tc>
        <w:tc>
          <w:tcPr>
            <w:tcW w:w="2268" w:type="dxa"/>
          </w:tcPr>
          <w:p w:rsidR="00297D64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Въведени ЕСМ в </w:t>
            </w: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жилищни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 </w:t>
            </w: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сгради;</w:t>
            </w:r>
          </w:p>
          <w:p w:rsid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Намаляване потреблението на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енергия от </w:t>
            </w:r>
            <w:proofErr w:type="spellStart"/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санираните</w:t>
            </w:r>
            <w:proofErr w:type="spellEnd"/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 обекти;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Повишаване на комфорта на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обитаване на обектите;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Увеличаване на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експлоатационния срок на </w:t>
            </w: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обектите.</w:t>
            </w:r>
          </w:p>
        </w:tc>
        <w:tc>
          <w:tcPr>
            <w:tcW w:w="1417" w:type="dxa"/>
          </w:tcPr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Обновени</w:t>
            </w:r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жилищни</w:t>
            </w:r>
          </w:p>
          <w:p w:rsidR="001430D3" w:rsidRDefault="001430D3" w:rsidP="001430D3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сгради;</w:t>
            </w:r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Количество</w:t>
            </w:r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спестена</w:t>
            </w:r>
          </w:p>
          <w:p w:rsidR="001430D3" w:rsidRPr="001430D3" w:rsidRDefault="001430D3" w:rsidP="001430D3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енергия;</w:t>
            </w:r>
          </w:p>
          <w:p w:rsid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Количество</w:t>
            </w:r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спестени</w:t>
            </w:r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емисии на</w:t>
            </w:r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СО²</w:t>
            </w:r>
          </w:p>
        </w:tc>
        <w:tc>
          <w:tcPr>
            <w:tcW w:w="882" w:type="dxa"/>
          </w:tcPr>
          <w:p w:rsidR="00297D64" w:rsidRDefault="001430D3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Брой</w:t>
            </w:r>
          </w:p>
          <w:p w:rsidR="001430D3" w:rsidRDefault="001430D3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1430D3" w:rsidRDefault="001430D3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1430D3" w:rsidRDefault="001430D3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1430D3" w:rsidRDefault="001430D3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proofErr w:type="spellStart"/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kWh</w:t>
            </w:r>
            <w:proofErr w:type="spellEnd"/>
          </w:p>
          <w:p w:rsidR="001430D3" w:rsidRDefault="001430D3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1430D3" w:rsidRDefault="001430D3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1430D3" w:rsidRDefault="001430D3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1430D3" w:rsidRDefault="001430D3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1430D3" w:rsidRPr="001430D3" w:rsidRDefault="001430D3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тон</w:t>
            </w:r>
          </w:p>
        </w:tc>
        <w:tc>
          <w:tcPr>
            <w:tcW w:w="1495" w:type="dxa"/>
          </w:tcPr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Технически и</w:t>
            </w:r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работни проекти;</w:t>
            </w:r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Издадени</w:t>
            </w:r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разрешения за</w:t>
            </w:r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строеж;</w:t>
            </w:r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Актове за</w:t>
            </w:r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въвеждане в</w:t>
            </w:r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експлоатация;</w:t>
            </w:r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Справки за</w:t>
            </w:r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proofErr w:type="spellStart"/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потребявано</w:t>
            </w:r>
            <w:proofErr w:type="spellEnd"/>
          </w:p>
          <w:p w:rsidR="001430D3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количество ел.</w:t>
            </w:r>
          </w:p>
          <w:p w:rsidR="00297D64" w:rsidRPr="001430D3" w:rsidRDefault="001430D3" w:rsidP="001430D3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енергия.</w:t>
            </w:r>
          </w:p>
        </w:tc>
      </w:tr>
      <w:tr w:rsidR="00297D64" w:rsidTr="00297D64">
        <w:tc>
          <w:tcPr>
            <w:tcW w:w="445" w:type="dxa"/>
          </w:tcPr>
          <w:p w:rsidR="00297D64" w:rsidRDefault="001430D3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3.</w:t>
            </w:r>
          </w:p>
        </w:tc>
        <w:tc>
          <w:tcPr>
            <w:tcW w:w="1364" w:type="dxa"/>
          </w:tcPr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Повишаване на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енергийната</w:t>
            </w:r>
          </w:p>
          <w:p w:rsidR="00297D64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ефективност на </w:t>
            </w: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стопански сгради</w:t>
            </w:r>
          </w:p>
        </w:tc>
        <w:tc>
          <w:tcPr>
            <w:tcW w:w="1560" w:type="dxa"/>
          </w:tcPr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Саниране на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стопански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сгради и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внедряване на</w:t>
            </w:r>
          </w:p>
          <w:p w:rsidR="00297D64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ЕСМ</w:t>
            </w:r>
          </w:p>
        </w:tc>
        <w:tc>
          <w:tcPr>
            <w:tcW w:w="2268" w:type="dxa"/>
          </w:tcPr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Въведени ЕСМ в стопански </w:t>
            </w: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сгради;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Намаляване потреблението на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енергия от </w:t>
            </w:r>
            <w:proofErr w:type="spellStart"/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санираните</w:t>
            </w:r>
            <w:proofErr w:type="spellEnd"/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 обекти;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Подобряване условията на </w:t>
            </w: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труд;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Увеличаване на</w:t>
            </w:r>
          </w:p>
          <w:p w:rsidR="00297D64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експлоатационния срок на </w:t>
            </w: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обектите.</w:t>
            </w:r>
          </w:p>
        </w:tc>
        <w:tc>
          <w:tcPr>
            <w:tcW w:w="1417" w:type="dxa"/>
          </w:tcPr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Обновени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стопански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сгради;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Количество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спестена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енергия;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Количество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спестени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емисии на</w:t>
            </w:r>
          </w:p>
          <w:p w:rsidR="00297D64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СО²</w:t>
            </w:r>
          </w:p>
        </w:tc>
        <w:tc>
          <w:tcPr>
            <w:tcW w:w="882" w:type="dxa"/>
          </w:tcPr>
          <w:p w:rsid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Брой</w:t>
            </w:r>
          </w:p>
          <w:p w:rsid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proofErr w:type="spellStart"/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kWh</w:t>
            </w:r>
            <w:proofErr w:type="spellEnd"/>
          </w:p>
          <w:p w:rsid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Тон</w:t>
            </w:r>
          </w:p>
        </w:tc>
        <w:tc>
          <w:tcPr>
            <w:tcW w:w="1495" w:type="dxa"/>
          </w:tcPr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Технически и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Работни </w:t>
            </w: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проекти;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Издадени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разрешения за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строеж;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Актове за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въвеждане в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експлоатация;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Справки за</w:t>
            </w:r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proofErr w:type="spellStart"/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потребявано</w:t>
            </w:r>
            <w:proofErr w:type="spellEnd"/>
          </w:p>
          <w:p w:rsidR="001430D3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количество ел.</w:t>
            </w:r>
          </w:p>
          <w:p w:rsidR="00297D64" w:rsidRPr="001430D3" w:rsidRDefault="001430D3" w:rsidP="001430D3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1430D3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енергия.</w:t>
            </w:r>
          </w:p>
        </w:tc>
      </w:tr>
      <w:tr w:rsidR="00297D64" w:rsidTr="00297D64">
        <w:tc>
          <w:tcPr>
            <w:tcW w:w="445" w:type="dxa"/>
          </w:tcPr>
          <w:p w:rsidR="00297D64" w:rsidRDefault="001430D3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lastRenderedPageBreak/>
              <w:t>4.</w:t>
            </w:r>
          </w:p>
        </w:tc>
        <w:tc>
          <w:tcPr>
            <w:tcW w:w="1364" w:type="dxa"/>
          </w:tcPr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Повишаване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ефективността на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уличното</w:t>
            </w: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осветление</w:t>
            </w:r>
          </w:p>
        </w:tc>
        <w:tc>
          <w:tcPr>
            <w:tcW w:w="1560" w:type="dxa"/>
          </w:tcPr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Обновяване 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модернизиране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на уличното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осветление в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населените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места на</w:t>
            </w: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общината</w:t>
            </w:r>
          </w:p>
        </w:tc>
        <w:tc>
          <w:tcPr>
            <w:tcW w:w="2268" w:type="dxa"/>
          </w:tcPr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Идентифицирани мерки за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подобряване на енергийната</w:t>
            </w:r>
          </w:p>
          <w:p w:rsidR="00596CAD" w:rsidRPr="00596CAD" w:rsidRDefault="00596CAD" w:rsidP="00596CAD">
            <w:pPr>
              <w:spacing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ефективност на общинската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мрежа за улично осветление;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Намаляване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потреблението на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енергия и повишаване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качеството на уличното</w:t>
            </w:r>
          </w:p>
          <w:p w:rsidR="00596CAD" w:rsidRPr="00596CAD" w:rsidRDefault="00596CAD" w:rsidP="00596CAD">
            <w:pPr>
              <w:spacing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осветление;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Намаляване разходите за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улично осветление в</w:t>
            </w: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общинския бюджет.</w:t>
            </w:r>
          </w:p>
        </w:tc>
        <w:tc>
          <w:tcPr>
            <w:tcW w:w="1417" w:type="dxa"/>
          </w:tcPr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Населени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места с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модернизира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но 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обновено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улично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осветление;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Количество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спестена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енергия;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Количество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спестени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емисии на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СО²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Реализирани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икономии в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общинския</w:t>
            </w: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бюджет</w:t>
            </w:r>
          </w:p>
        </w:tc>
        <w:tc>
          <w:tcPr>
            <w:tcW w:w="882" w:type="dxa"/>
          </w:tcPr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Брой</w:t>
            </w: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proofErr w:type="spellStart"/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kWh</w:t>
            </w:r>
            <w:proofErr w:type="spellEnd"/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Тон</w:t>
            </w: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Лева</w:t>
            </w:r>
          </w:p>
        </w:tc>
        <w:tc>
          <w:tcPr>
            <w:tcW w:w="1495" w:type="dxa"/>
          </w:tcPr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Справки за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proofErr w:type="spellStart"/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потребявано</w:t>
            </w:r>
            <w:proofErr w:type="spellEnd"/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количество ел.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енергия за улично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осветление;</w:t>
            </w: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Годишни отчети за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изпълнение на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общинския</w:t>
            </w: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бюджет.</w:t>
            </w:r>
          </w:p>
        </w:tc>
      </w:tr>
      <w:tr w:rsidR="00297D64" w:rsidTr="00297D64">
        <w:tc>
          <w:tcPr>
            <w:tcW w:w="445" w:type="dxa"/>
          </w:tcPr>
          <w:p w:rsidR="00297D64" w:rsidRDefault="00596CAD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5.</w:t>
            </w:r>
          </w:p>
        </w:tc>
        <w:tc>
          <w:tcPr>
            <w:tcW w:w="1364" w:type="dxa"/>
          </w:tcPr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Повишаване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капацитета на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местната власт в</w:t>
            </w: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областта на ЕЕ</w:t>
            </w:r>
          </w:p>
        </w:tc>
        <w:tc>
          <w:tcPr>
            <w:tcW w:w="1560" w:type="dxa"/>
          </w:tcPr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Привличане на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инвестиции 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реализиране на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проекти за ЕЕ;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Придобиване на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опит 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изграждане на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административен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капацитет за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управление на</w:t>
            </w:r>
          </w:p>
          <w:p w:rsidR="00596CAD" w:rsidRPr="00596CAD" w:rsidRDefault="00596CAD" w:rsidP="00596CAD">
            <w:pPr>
              <w:spacing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проекти в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областта на ЕЕ.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Прилагане на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енергиен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мениджмънт в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обекти,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общинска</w:t>
            </w: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собственост</w:t>
            </w:r>
          </w:p>
        </w:tc>
        <w:tc>
          <w:tcPr>
            <w:tcW w:w="2268" w:type="dxa"/>
          </w:tcPr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Изпълнение на зал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ожените в общинската ПЕЕ проекти и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дейности;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Проведени обучения на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общински служители за</w:t>
            </w: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енергиен мениджмънт и управление на проекти в областта на ЕЕ; 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Оптимално потребление на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енергия от обектите общинска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собственост;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Създадена информационна</w:t>
            </w: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система за наблюдение и контрол на енергийното потребление в общински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обекти.</w:t>
            </w:r>
          </w:p>
        </w:tc>
        <w:tc>
          <w:tcPr>
            <w:tcW w:w="1417" w:type="dxa"/>
          </w:tcPr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Реализирани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проекти в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областта на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ЕЕ;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Проведени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обучения;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Обучени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общински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служители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за ЕЕ;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Създадени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proofErr w:type="spellStart"/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информацио</w:t>
            </w:r>
            <w:proofErr w:type="spellEnd"/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proofErr w:type="spellStart"/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нни</w:t>
            </w:r>
            <w:proofErr w:type="spellEnd"/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 системи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за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наблюдение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 контрол на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енергийното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потребление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в общински</w:t>
            </w: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обекти</w:t>
            </w:r>
          </w:p>
        </w:tc>
        <w:tc>
          <w:tcPr>
            <w:tcW w:w="882" w:type="dxa"/>
          </w:tcPr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Брой</w:t>
            </w: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Брой</w:t>
            </w: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Брой</w:t>
            </w: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Брой</w:t>
            </w:r>
          </w:p>
        </w:tc>
        <w:tc>
          <w:tcPr>
            <w:tcW w:w="1495" w:type="dxa"/>
          </w:tcPr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Документация на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реализираните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проекти;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Присъствени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списъци,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сертификати 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други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документи за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проведени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обучения;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Годишни справки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от създадената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информационна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система за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количествата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proofErr w:type="spellStart"/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потребявана</w:t>
            </w:r>
            <w:proofErr w:type="spellEnd"/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енергия и</w:t>
            </w: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генериран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ите разходи</w:t>
            </w:r>
          </w:p>
        </w:tc>
      </w:tr>
      <w:tr w:rsidR="00297D64" w:rsidTr="00297D64">
        <w:tc>
          <w:tcPr>
            <w:tcW w:w="445" w:type="dxa"/>
          </w:tcPr>
          <w:p w:rsidR="00297D64" w:rsidRDefault="00596CAD" w:rsidP="00297D64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bg-BG"/>
              </w:rPr>
              <w:t>6.</w:t>
            </w:r>
          </w:p>
        </w:tc>
        <w:tc>
          <w:tcPr>
            <w:tcW w:w="1364" w:type="dxa"/>
          </w:tcPr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Повишаване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информираността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на гражданите и</w:t>
            </w: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бизнеса за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ЕЕ</w:t>
            </w:r>
          </w:p>
        </w:tc>
        <w:tc>
          <w:tcPr>
            <w:tcW w:w="1560" w:type="dxa"/>
          </w:tcPr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Организиране и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провеждане на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информационни дни,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кампании,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семинари,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>курсове 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обучения с цел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повишаване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познанията 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културата на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гражданите 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бизнеса в</w:t>
            </w: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областта на ЕЕ</w:t>
            </w:r>
          </w:p>
        </w:tc>
        <w:tc>
          <w:tcPr>
            <w:tcW w:w="2268" w:type="dxa"/>
          </w:tcPr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 xml:space="preserve">Подобрена информираността на гражданите и бизнеса по въпроси, свързани с ползите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от въвеждане на ЕСМ</w:t>
            </w:r>
          </w:p>
        </w:tc>
        <w:tc>
          <w:tcPr>
            <w:tcW w:w="1417" w:type="dxa"/>
          </w:tcPr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Проведени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proofErr w:type="spellStart"/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информацио</w:t>
            </w:r>
            <w:proofErr w:type="spellEnd"/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proofErr w:type="spellStart"/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нни</w:t>
            </w:r>
            <w:proofErr w:type="spellEnd"/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кампании;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Проведени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семинарии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обучения;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>Изработени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proofErr w:type="spellStart"/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информацио</w:t>
            </w:r>
            <w:proofErr w:type="spellEnd"/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proofErr w:type="spellStart"/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нни</w:t>
            </w:r>
            <w:proofErr w:type="spellEnd"/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материали;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Публикации</w:t>
            </w: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в медии.</w:t>
            </w:r>
          </w:p>
        </w:tc>
        <w:tc>
          <w:tcPr>
            <w:tcW w:w="882" w:type="dxa"/>
          </w:tcPr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>Брой</w:t>
            </w: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Брой</w:t>
            </w: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>Брой</w:t>
            </w: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Брой</w:t>
            </w:r>
          </w:p>
        </w:tc>
        <w:tc>
          <w:tcPr>
            <w:tcW w:w="1495" w:type="dxa"/>
          </w:tcPr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>Присъствени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списъци;</w:t>
            </w: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Снимки;</w:t>
            </w: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lastRenderedPageBreak/>
              <w:t>Копия на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 xml:space="preserve">Информационни </w:t>
            </w: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материали;</w:t>
            </w:r>
          </w:p>
          <w:p w:rsid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Копия на</w:t>
            </w:r>
          </w:p>
          <w:p w:rsidR="00596CAD" w:rsidRPr="00596CAD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публикации в</w:t>
            </w:r>
          </w:p>
          <w:p w:rsidR="00297D64" w:rsidRPr="001430D3" w:rsidRDefault="00596CAD" w:rsidP="00596CAD">
            <w:pPr>
              <w:spacing w:after="0"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</w:pPr>
            <w:r w:rsidRPr="00596CAD">
              <w:rPr>
                <w:rFonts w:ascii="Times New Roman" w:hAnsi="Times New Roman"/>
                <w:color w:val="000000" w:themeColor="text1"/>
                <w:sz w:val="20"/>
                <w:szCs w:val="20"/>
                <w:lang w:val="bg-BG"/>
              </w:rPr>
              <w:t>медии.</w:t>
            </w:r>
          </w:p>
        </w:tc>
      </w:tr>
    </w:tbl>
    <w:p w:rsidR="00297D64" w:rsidRDefault="00297D64" w:rsidP="00297D64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</w:p>
    <w:p w:rsidR="00553BAE" w:rsidRDefault="00553BAE" w:rsidP="00553BAE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53BAE">
        <w:rPr>
          <w:rFonts w:ascii="Times New Roman" w:hAnsi="Times New Roman"/>
          <w:color w:val="000000" w:themeColor="text1"/>
          <w:sz w:val="24"/>
          <w:szCs w:val="24"/>
          <w:lang w:val="bg-BG"/>
        </w:rPr>
        <w:t>Наблюдението и контролът на общинската програма за ЕЕ трябва да се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осъществява на три равнища.</w:t>
      </w:r>
    </w:p>
    <w:p w:rsidR="00553BAE" w:rsidRDefault="00553BAE" w:rsidP="00553BAE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53BAE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 xml:space="preserve">Първо равнище: </w:t>
      </w:r>
      <w:r w:rsidRPr="00553BAE">
        <w:rPr>
          <w:rFonts w:ascii="Times New Roman" w:hAnsi="Times New Roman"/>
          <w:color w:val="000000" w:themeColor="text1"/>
          <w:sz w:val="24"/>
          <w:szCs w:val="24"/>
          <w:lang w:val="bg-BG"/>
        </w:rPr>
        <w:t>Осъществява се от общинскат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а администрация. Съгласно ЗЕЕ</w:t>
      </w:r>
      <w:r w:rsidRPr="00553BA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общински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те</w:t>
      </w:r>
      <w:r w:rsidRPr="00553BA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администрации имат задължението ежегодно да изпращат попълнени отчети за напредъка по изпълнението на програмата по енергийна ефективност до АУЕР.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53BA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Наблюдението и изпълнението на общинските програми по енергийна ефективност ще се извършва от съответните специализирани структури сформирани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по силата на Закона за енергийн</w:t>
      </w:r>
      <w:r w:rsidRPr="00553BAE">
        <w:rPr>
          <w:rFonts w:ascii="Times New Roman" w:hAnsi="Times New Roman"/>
          <w:color w:val="000000" w:themeColor="text1"/>
          <w:sz w:val="24"/>
          <w:szCs w:val="24"/>
          <w:lang w:val="bg-BG"/>
        </w:rPr>
        <w:t>а ефективност.</w:t>
      </w:r>
    </w:p>
    <w:p w:rsidR="00553BAE" w:rsidRPr="00553BAE" w:rsidRDefault="00553BAE" w:rsidP="00553BAE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53BAE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Второ равнище:</w:t>
      </w:r>
      <w:r w:rsidRPr="00553BA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Осъ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ществява се от Общинския съвет. </w:t>
      </w:r>
      <w:r w:rsidRPr="00553BAE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Общинският съвет, в рамките на св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оите правомощия, приема решения </w:t>
      </w:r>
      <w:r w:rsidRPr="00553BAE">
        <w:rPr>
          <w:rFonts w:ascii="Times New Roman" w:hAnsi="Times New Roman"/>
          <w:color w:val="000000" w:themeColor="text1"/>
          <w:sz w:val="24"/>
          <w:szCs w:val="24"/>
          <w:lang w:val="bg-BG"/>
        </w:rPr>
        <w:t>относно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53BAE">
        <w:rPr>
          <w:rFonts w:ascii="Times New Roman" w:hAnsi="Times New Roman"/>
          <w:color w:val="000000" w:themeColor="text1"/>
          <w:sz w:val="24"/>
          <w:szCs w:val="24"/>
          <w:lang w:val="bg-BG"/>
        </w:rPr>
        <w:t>изпълнението на отделните планирани дейности и задачи по ЕЕ.</w:t>
      </w:r>
    </w:p>
    <w:p w:rsidR="00553BAE" w:rsidRDefault="00553BAE" w:rsidP="00553BAE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53BAE">
        <w:rPr>
          <w:rFonts w:ascii="Times New Roman" w:hAnsi="Times New Roman"/>
          <w:b/>
          <w:color w:val="000000" w:themeColor="text1"/>
          <w:sz w:val="24"/>
          <w:szCs w:val="24"/>
          <w:lang w:val="bg-BG"/>
        </w:rPr>
        <w:t>Трето равнище:</w:t>
      </w:r>
      <w:r w:rsidRPr="00553BAE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АУЕР</w:t>
      </w:r>
      <w:r w:rsidRPr="00553BAE">
        <w:rPr>
          <w:rFonts w:ascii="Times New Roman" w:hAnsi="Times New Roman"/>
          <w:color w:val="000000" w:themeColor="text1"/>
          <w:sz w:val="24"/>
          <w:szCs w:val="24"/>
          <w:lang w:val="bg-BG"/>
        </w:rPr>
        <w:cr/>
      </w:r>
    </w:p>
    <w:p w:rsidR="00553BAE" w:rsidRDefault="00553BAE" w:rsidP="00553BAE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553BAE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XII. ОТЧЕТ НА ИЗПЪЛНЕНИЕТО</w:t>
      </w:r>
    </w:p>
    <w:p w:rsidR="00537056" w:rsidRDefault="00537056" w:rsidP="00537056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Отчитането на изпълнението на Програмата за енергийна ефективност се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осъществява пред АУЕР.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Общинска администрация - Криводол има задължението 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ежегодно да изпраща попълнени отчети за напредък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 по изпълнението на настоящата 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Програма за енергийна ефективност до Изпъл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нителния директор на агенцията.</w:t>
      </w:r>
    </w:p>
    <w:p w:rsidR="00537056" w:rsidRDefault="00537056" w:rsidP="00537056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Съгласно ч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л.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12, ал.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5 от ЗЕЕ,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(Изм. – ДВ, бр. 21 о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т 2021 г., в сила от 12.03.2021 г.) (6) о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тчетите по ал. 5 съдържат описание на дейностите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и мерките, посочват размера на 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постигнатите енергийни спестявания и се представят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не по-късно от 15 декември на 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отчетната година на изпълнителния директор на 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генцията за устойчиво енергийно 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развитие (АУЕР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).</w:t>
      </w:r>
    </w:p>
    <w:p w:rsidR="00553BAE" w:rsidRDefault="00537056" w:rsidP="00537056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Отчетите се изготвят по образец, утвърд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ен от Изпълнителния директор на 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агенцията и се публикуват на интернет страницата на Общината.</w:t>
      </w:r>
    </w:p>
    <w:p w:rsidR="00537056" w:rsidRDefault="00537056" w:rsidP="00537056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</w:p>
    <w:p w:rsidR="00537056" w:rsidRDefault="00537056" w:rsidP="00537056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537056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lastRenderedPageBreak/>
        <w:t>ЗАКЛЮЧЕНИЕ</w:t>
      </w:r>
    </w:p>
    <w:p w:rsidR="00537056" w:rsidRDefault="00537056" w:rsidP="00537056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Общинската програма за енергий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на ефективност на община Криводол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за периода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2023 –2030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г. е основен документ за провеждане на ба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лансирана и устойчива енергийна 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политика на местно ниво. Тя дава възможност да се опти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мизират подходите и методите за 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вземане на съответните решенията от страна на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Общинския съвет и да се подобри дейността на администрацията.</w:t>
      </w:r>
    </w:p>
    <w:p w:rsidR="00537056" w:rsidRPr="00537056" w:rsidRDefault="00537056" w:rsidP="00537056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Очакваният резултат от изпълнение на програмата е:</w:t>
      </w:r>
    </w:p>
    <w:p w:rsidR="00537056" w:rsidRDefault="00537056" w:rsidP="00537056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• Намаляване потреблението на енергия от конве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нционални горива и електрическа 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енергия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на територията на община Криводол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;</w:t>
      </w:r>
    </w:p>
    <w:p w:rsidR="00537056" w:rsidRPr="00537056" w:rsidRDefault="00537056" w:rsidP="00537056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• Намаляване на вредните емисии в атмосферния въздух;</w:t>
      </w:r>
    </w:p>
    <w:p w:rsidR="00962ACA" w:rsidRDefault="00537056" w:rsidP="00537056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• Повишаване на благосъстоянието и нам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аляване на риска за здравето на </w:t>
      </w:r>
      <w:r w:rsidR="00962ACA">
        <w:rPr>
          <w:rFonts w:ascii="Times New Roman" w:hAnsi="Times New Roman"/>
          <w:color w:val="000000" w:themeColor="text1"/>
          <w:sz w:val="24"/>
          <w:szCs w:val="24"/>
          <w:lang w:val="bg-BG"/>
        </w:rPr>
        <w:t>населението;</w:t>
      </w:r>
    </w:p>
    <w:p w:rsidR="00537056" w:rsidRDefault="00962ACA" w:rsidP="00537056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62ACA">
        <w:rPr>
          <w:rFonts w:ascii="Times New Roman" w:hAnsi="Times New Roman"/>
          <w:color w:val="000000" w:themeColor="text1"/>
          <w:sz w:val="24"/>
          <w:szCs w:val="24"/>
          <w:lang w:val="bg-BG"/>
        </w:rPr>
        <w:t>•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Д</w:t>
      </w:r>
      <w:r w:rsidRPr="00962ACA">
        <w:rPr>
          <w:rFonts w:ascii="Times New Roman" w:hAnsi="Times New Roman"/>
          <w:color w:val="000000" w:themeColor="text1"/>
          <w:sz w:val="24"/>
          <w:szCs w:val="24"/>
          <w:lang w:val="bg-BG"/>
        </w:rPr>
        <w:t>а се създадат предпоставки за финансиране на мероприятията за енергийна ефективност;</w:t>
      </w:r>
    </w:p>
    <w:p w:rsidR="00962ACA" w:rsidRDefault="00962ACA" w:rsidP="00537056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962ACA">
        <w:rPr>
          <w:rFonts w:ascii="Times New Roman" w:hAnsi="Times New Roman"/>
          <w:color w:val="000000" w:themeColor="text1"/>
          <w:sz w:val="24"/>
          <w:szCs w:val="24"/>
          <w:lang w:val="bg-BG"/>
        </w:rPr>
        <w:t>•</w:t>
      </w:r>
      <w:r w:rsidRPr="00962ACA"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Е</w:t>
      </w:r>
      <w:r w:rsidRPr="00962ACA">
        <w:rPr>
          <w:rFonts w:ascii="Times New Roman" w:hAnsi="Times New Roman"/>
          <w:color w:val="000000" w:themeColor="text1"/>
          <w:sz w:val="24"/>
          <w:szCs w:val="24"/>
          <w:lang w:val="bg-BG"/>
        </w:rPr>
        <w:t>нергийната ефективност да стане една от приоритетните общински дейности.</w:t>
      </w:r>
    </w:p>
    <w:p w:rsidR="00537056" w:rsidRPr="00537056" w:rsidRDefault="00537056" w:rsidP="00537056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bg-BG"/>
        </w:rPr>
      </w:pP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Програмата за енергий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>на ефективност на община Криводол 2023-2030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г. има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отворен характер и срока на действие може да се усъвършенства, допълва и променя в</w:t>
      </w:r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зависимост от законодателни промени, </w:t>
      </w:r>
      <w:proofErr w:type="spellStart"/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новопостъпили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bg-BG"/>
        </w:rPr>
        <w:t xml:space="preserve"> данни, инвестиционни намерения </w:t>
      </w:r>
      <w:r w:rsidRPr="00537056">
        <w:rPr>
          <w:rFonts w:ascii="Times New Roman" w:hAnsi="Times New Roman"/>
          <w:color w:val="000000" w:themeColor="text1"/>
          <w:sz w:val="24"/>
          <w:szCs w:val="24"/>
          <w:lang w:val="bg-BG"/>
        </w:rPr>
        <w:t>и възможности за финансиране на планираните мерки.</w:t>
      </w:r>
    </w:p>
    <w:p w:rsidR="00537056" w:rsidRDefault="00537056" w:rsidP="00537056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</w:p>
    <w:p w:rsidR="009F4EE0" w:rsidRDefault="009F4EE0" w:rsidP="00537056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</w:p>
    <w:p w:rsidR="009F4EE0" w:rsidRDefault="009F4EE0" w:rsidP="00537056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</w:p>
    <w:p w:rsidR="009F4EE0" w:rsidRDefault="009F4EE0" w:rsidP="00537056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</w:p>
    <w:p w:rsidR="009F4EE0" w:rsidRPr="00537056" w:rsidRDefault="009F4EE0" w:rsidP="00537056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</w:pPr>
      <w:r w:rsidRPr="009F4EE0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 xml:space="preserve">Приета с Решение № </w:t>
      </w:r>
      <w:r w:rsidR="005142AF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529</w:t>
      </w:r>
      <w:r w:rsidRPr="009F4EE0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 xml:space="preserve"> от </w:t>
      </w:r>
      <w:r w:rsidR="005142AF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25.09.2023</w:t>
      </w:r>
      <w:r w:rsidRPr="009F4EE0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 xml:space="preserve"> г. на Общинс</w:t>
      </w:r>
      <w:bookmarkStart w:id="0" w:name="_GoBack"/>
      <w:bookmarkEnd w:id="0"/>
      <w:r w:rsidRPr="009F4EE0">
        <w:rPr>
          <w:rFonts w:ascii="Times New Roman" w:hAnsi="Times New Roman"/>
          <w:color w:val="4F6228" w:themeColor="accent3" w:themeShade="80"/>
          <w:sz w:val="24"/>
          <w:szCs w:val="24"/>
          <w:lang w:val="bg-BG"/>
        </w:rPr>
        <w:t>ки съвет - Криводол</w:t>
      </w:r>
    </w:p>
    <w:sectPr w:rsidR="009F4EE0" w:rsidRPr="00537056" w:rsidSect="0065418A">
      <w:headerReference w:type="default" r:id="rId22"/>
      <w:footerReference w:type="default" r:id="rId23"/>
      <w:pgSz w:w="11906" w:h="16838"/>
      <w:pgMar w:top="1063" w:right="1274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12E" w:rsidRDefault="001E112E" w:rsidP="00D865DE">
      <w:pPr>
        <w:spacing w:after="0" w:line="240" w:lineRule="auto"/>
      </w:pPr>
      <w:r>
        <w:separator/>
      </w:r>
    </w:p>
  </w:endnote>
  <w:endnote w:type="continuationSeparator" w:id="0">
    <w:p w:rsidR="001E112E" w:rsidRDefault="001E112E" w:rsidP="00D86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1896265"/>
      <w:docPartObj>
        <w:docPartGallery w:val="Page Numbers (Bottom of Page)"/>
        <w:docPartUnique/>
      </w:docPartObj>
    </w:sdtPr>
    <w:sdtEndPr/>
    <w:sdtContent>
      <w:p w:rsidR="007F3433" w:rsidRDefault="007F3433">
        <w:pPr>
          <w:pStyle w:val="a7"/>
          <w:jc w:val="center"/>
        </w:pPr>
        <w:r>
          <w:rPr>
            <w:noProof/>
            <w:lang w:val="bg-BG" w:eastAsia="bg-BG"/>
          </w:rPr>
          <mc:AlternateContent>
            <mc:Choice Requires="wps">
              <w:drawing>
                <wp:inline distT="0" distB="0" distL="0" distR="0" wp14:anchorId="1992E901" wp14:editId="340197A4">
                  <wp:extent cx="5467350" cy="45085"/>
                  <wp:effectExtent l="9525" t="9525" r="0" b="2540"/>
                  <wp:docPr id="648" name="Автофигура 1" descr="Светла, хоризонталн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Автофигура 1" o:spid="_x0000_s1026" type="#_x0000_t110" alt="Светла, хоризонтална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7F3433" w:rsidRDefault="007F3433">
        <w:pPr>
          <w:pStyle w:val="a7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5142AF" w:rsidRPr="005142AF">
          <w:rPr>
            <w:noProof/>
            <w:lang w:val="bg-BG"/>
          </w:rPr>
          <w:t>65</w:t>
        </w:r>
        <w:r>
          <w:fldChar w:fldCharType="end"/>
        </w:r>
      </w:p>
    </w:sdtContent>
  </w:sdt>
  <w:p w:rsidR="007F3433" w:rsidRDefault="007F343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12E" w:rsidRDefault="001E112E" w:rsidP="00D865DE">
      <w:pPr>
        <w:spacing w:after="0" w:line="240" w:lineRule="auto"/>
      </w:pPr>
      <w:r>
        <w:separator/>
      </w:r>
    </w:p>
  </w:footnote>
  <w:footnote w:type="continuationSeparator" w:id="0">
    <w:p w:rsidR="001E112E" w:rsidRDefault="001E112E" w:rsidP="00D865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433" w:rsidRPr="00B204AB" w:rsidRDefault="007F3433" w:rsidP="0065418A">
    <w:pPr>
      <w:tabs>
        <w:tab w:val="center" w:pos="4680"/>
        <w:tab w:val="right" w:pos="9360"/>
      </w:tabs>
      <w:jc w:val="right"/>
      <w:rPr>
        <w:rFonts w:ascii="Times New Roman" w:hAnsi="Times New Roman"/>
        <w:b/>
        <w:bCs/>
        <w:i/>
        <w:iCs/>
        <w:color w:val="266B1B"/>
        <w:sz w:val="24"/>
        <w:szCs w:val="24"/>
        <w:lang w:val="bg-BG" w:eastAsia="bg-BG"/>
      </w:rPr>
    </w:pPr>
    <w:r>
      <w:rPr>
        <w:rFonts w:ascii="Times New Roman" w:hAnsi="Times New Roman"/>
        <w:noProof/>
        <w:color w:val="266B1B"/>
        <w:sz w:val="24"/>
        <w:szCs w:val="24"/>
        <w:lang w:val="bg-BG" w:eastAsia="bg-BG"/>
      </w:rPr>
      <w:drawing>
        <wp:anchor distT="0" distB="0" distL="114300" distR="114300" simplePos="0" relativeHeight="251659264" behindDoc="0" locked="0" layoutInCell="1" allowOverlap="1" wp14:anchorId="52BA3D90" wp14:editId="4DD89DAB">
          <wp:simplePos x="0" y="0"/>
          <wp:positionH relativeFrom="column">
            <wp:posOffset>-589280</wp:posOffset>
          </wp:positionH>
          <wp:positionV relativeFrom="paragraph">
            <wp:posOffset>116205</wp:posOffset>
          </wp:positionV>
          <wp:extent cx="759460" cy="935990"/>
          <wp:effectExtent l="0" t="0" r="2540" b="0"/>
          <wp:wrapSquare wrapText="bothSides"/>
          <wp:docPr id="11" name="Картина 11" descr="Emblema Krivodol export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mblema Krivodol export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" cy="935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04AB">
      <w:rPr>
        <w:rFonts w:ascii="Times New Roman" w:hAnsi="Times New Roman"/>
        <w:b/>
        <w:bCs/>
        <w:i/>
        <w:iCs/>
        <w:color w:val="266B1B"/>
        <w:sz w:val="24"/>
        <w:szCs w:val="24"/>
        <w:lang w:val="bg-BG" w:eastAsia="bg-BG"/>
      </w:rPr>
      <w:t xml:space="preserve">ПРОГРАМА ЗА ЕНЕРГИЙНА ЕФЕКТИВНОСТ НА ОБЩИНА </w:t>
    </w:r>
    <w:r>
      <w:rPr>
        <w:rFonts w:ascii="Times New Roman" w:hAnsi="Times New Roman"/>
        <w:b/>
        <w:bCs/>
        <w:i/>
        <w:iCs/>
        <w:color w:val="266B1B"/>
        <w:sz w:val="24"/>
        <w:szCs w:val="24"/>
        <w:lang w:val="bg-BG" w:eastAsia="bg-BG"/>
      </w:rPr>
      <w:t xml:space="preserve">           </w:t>
    </w:r>
    <w:r>
      <w:rPr>
        <w:rFonts w:ascii="Times New Roman" w:hAnsi="Times New Roman"/>
        <w:b/>
        <w:bCs/>
        <w:i/>
        <w:iCs/>
        <w:noProof/>
        <w:color w:val="266B1B"/>
        <w:sz w:val="24"/>
        <w:szCs w:val="24"/>
        <w:lang w:val="bg-BG" w:eastAsia="bg-BG"/>
      </w:rPr>
      <w:drawing>
        <wp:inline distT="0" distB="0" distL="0" distR="0" wp14:anchorId="0A259998" wp14:editId="5F8201FB">
          <wp:extent cx="768350" cy="1048385"/>
          <wp:effectExtent l="0" t="0" r="0" b="0"/>
          <wp:docPr id="17" name="Картина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1048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7F3433" w:rsidRPr="0065418A" w:rsidRDefault="007F3433" w:rsidP="0065418A">
    <w:pPr>
      <w:tabs>
        <w:tab w:val="center" w:pos="4680"/>
        <w:tab w:val="right" w:pos="9360"/>
      </w:tabs>
      <w:jc w:val="right"/>
      <w:rPr>
        <w:color w:val="4F6228"/>
        <w:sz w:val="24"/>
        <w:szCs w:val="24"/>
        <w:lang w:val="bg-BG" w:eastAsia="x-none"/>
      </w:rPr>
    </w:pPr>
    <w:r>
      <w:rPr>
        <w:rFonts w:ascii="Times New Roman" w:hAnsi="Times New Roman"/>
        <w:b/>
        <w:bCs/>
        <w:i/>
        <w:iCs/>
        <w:color w:val="266B1B"/>
        <w:sz w:val="24"/>
        <w:szCs w:val="24"/>
        <w:lang w:val="bg-BG" w:eastAsia="bg-BG"/>
      </w:rPr>
      <w:t>КРИВОДОЛ ЗА ПЕРИОДА 2023 – 2030</w:t>
    </w:r>
    <w:r w:rsidRPr="00B204AB">
      <w:rPr>
        <w:rFonts w:ascii="Times New Roman" w:hAnsi="Times New Roman"/>
        <w:b/>
        <w:bCs/>
        <w:i/>
        <w:iCs/>
        <w:color w:val="266B1B"/>
        <w:sz w:val="24"/>
        <w:szCs w:val="24"/>
        <w:lang w:val="bg-BG" w:eastAsia="bg-BG"/>
      </w:rPr>
      <w:t xml:space="preserve"> г</w:t>
    </w:r>
    <w:r w:rsidRPr="00B204AB">
      <w:rPr>
        <w:rFonts w:ascii="Times New Roman" w:hAnsi="Times New Roman"/>
        <w:b/>
        <w:bCs/>
        <w:i/>
        <w:iCs/>
        <w:color w:val="4F6228"/>
        <w:sz w:val="24"/>
        <w:szCs w:val="24"/>
        <w:lang w:val="bg-BG" w:eastAsia="bg-BG"/>
      </w:rPr>
      <w:t>.</w:t>
    </w:r>
  </w:p>
  <w:p w:rsidR="007F3433" w:rsidRDefault="007F343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E4E37"/>
    <w:multiLevelType w:val="hybridMultilevel"/>
    <w:tmpl w:val="AE5EDF8A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63DFD"/>
    <w:multiLevelType w:val="hybridMultilevel"/>
    <w:tmpl w:val="956CBD30"/>
    <w:lvl w:ilvl="0" w:tplc="0402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B3D49F4"/>
    <w:multiLevelType w:val="hybridMultilevel"/>
    <w:tmpl w:val="54B2873C"/>
    <w:lvl w:ilvl="0" w:tplc="0402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0E0F7EC7"/>
    <w:multiLevelType w:val="hybridMultilevel"/>
    <w:tmpl w:val="C31216B6"/>
    <w:lvl w:ilvl="0" w:tplc="DE923AB0">
      <w:start w:val="10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0FE8680A"/>
    <w:multiLevelType w:val="hybridMultilevel"/>
    <w:tmpl w:val="189C8FDC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144EFC"/>
    <w:multiLevelType w:val="hybridMultilevel"/>
    <w:tmpl w:val="63123CDE"/>
    <w:lvl w:ilvl="0" w:tplc="D3BE9EC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EE6455"/>
    <w:multiLevelType w:val="hybridMultilevel"/>
    <w:tmpl w:val="A164E0FC"/>
    <w:lvl w:ilvl="0" w:tplc="0402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C921C5C"/>
    <w:multiLevelType w:val="hybridMultilevel"/>
    <w:tmpl w:val="F09E89E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480736"/>
    <w:multiLevelType w:val="hybridMultilevel"/>
    <w:tmpl w:val="DE529FFA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DF401E"/>
    <w:multiLevelType w:val="hybridMultilevel"/>
    <w:tmpl w:val="80B88EC4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7468F2"/>
    <w:multiLevelType w:val="hybridMultilevel"/>
    <w:tmpl w:val="934061A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C56FDB"/>
    <w:multiLevelType w:val="hybridMultilevel"/>
    <w:tmpl w:val="DA0CAF28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713695"/>
    <w:multiLevelType w:val="hybridMultilevel"/>
    <w:tmpl w:val="E894292E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561D1C"/>
    <w:multiLevelType w:val="hybridMultilevel"/>
    <w:tmpl w:val="D4F6729C"/>
    <w:lvl w:ilvl="0" w:tplc="0402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99E7084"/>
    <w:multiLevelType w:val="hybridMultilevel"/>
    <w:tmpl w:val="3F842DFC"/>
    <w:lvl w:ilvl="0" w:tplc="0402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4C88536A"/>
    <w:multiLevelType w:val="hybridMultilevel"/>
    <w:tmpl w:val="6B1EF87E"/>
    <w:lvl w:ilvl="0" w:tplc="0402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4D9C2A4C"/>
    <w:multiLevelType w:val="hybridMultilevel"/>
    <w:tmpl w:val="43209C34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2BAA2E6"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F3E3B04"/>
    <w:multiLevelType w:val="hybridMultilevel"/>
    <w:tmpl w:val="F7A05222"/>
    <w:lvl w:ilvl="0" w:tplc="040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B2046B"/>
    <w:multiLevelType w:val="hybridMultilevel"/>
    <w:tmpl w:val="471A367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0259D0"/>
    <w:multiLevelType w:val="hybridMultilevel"/>
    <w:tmpl w:val="B7D6FAB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E54274"/>
    <w:multiLevelType w:val="hybridMultilevel"/>
    <w:tmpl w:val="FAF091F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13401B"/>
    <w:multiLevelType w:val="hybridMultilevel"/>
    <w:tmpl w:val="9010535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7168C9"/>
    <w:multiLevelType w:val="hybridMultilevel"/>
    <w:tmpl w:val="9FEA762C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B200DD"/>
    <w:multiLevelType w:val="hybridMultilevel"/>
    <w:tmpl w:val="C8C001C0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59676F"/>
    <w:multiLevelType w:val="hybridMultilevel"/>
    <w:tmpl w:val="D7BA719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0C54AF"/>
    <w:multiLevelType w:val="hybridMultilevel"/>
    <w:tmpl w:val="F842A25C"/>
    <w:lvl w:ilvl="0" w:tplc="0402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11"/>
  </w:num>
  <w:num w:numId="4">
    <w:abstractNumId w:val="21"/>
  </w:num>
  <w:num w:numId="5">
    <w:abstractNumId w:val="24"/>
  </w:num>
  <w:num w:numId="6">
    <w:abstractNumId w:val="7"/>
  </w:num>
  <w:num w:numId="7">
    <w:abstractNumId w:val="16"/>
  </w:num>
  <w:num w:numId="8">
    <w:abstractNumId w:val="14"/>
  </w:num>
  <w:num w:numId="9">
    <w:abstractNumId w:val="2"/>
  </w:num>
  <w:num w:numId="10">
    <w:abstractNumId w:val="9"/>
  </w:num>
  <w:num w:numId="11">
    <w:abstractNumId w:val="22"/>
  </w:num>
  <w:num w:numId="12">
    <w:abstractNumId w:val="1"/>
  </w:num>
  <w:num w:numId="13">
    <w:abstractNumId w:val="20"/>
  </w:num>
  <w:num w:numId="14">
    <w:abstractNumId w:val="5"/>
  </w:num>
  <w:num w:numId="15">
    <w:abstractNumId w:val="8"/>
  </w:num>
  <w:num w:numId="16">
    <w:abstractNumId w:val="13"/>
  </w:num>
  <w:num w:numId="17">
    <w:abstractNumId w:val="17"/>
  </w:num>
  <w:num w:numId="18">
    <w:abstractNumId w:val="25"/>
  </w:num>
  <w:num w:numId="19">
    <w:abstractNumId w:val="23"/>
  </w:num>
  <w:num w:numId="20">
    <w:abstractNumId w:val="0"/>
  </w:num>
  <w:num w:numId="21">
    <w:abstractNumId w:val="6"/>
  </w:num>
  <w:num w:numId="22">
    <w:abstractNumId w:val="15"/>
  </w:num>
  <w:num w:numId="23">
    <w:abstractNumId w:val="3"/>
  </w:num>
  <w:num w:numId="24">
    <w:abstractNumId w:val="18"/>
  </w:num>
  <w:num w:numId="25">
    <w:abstractNumId w:val="19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5DE"/>
    <w:rsid w:val="00007708"/>
    <w:rsid w:val="00022BBF"/>
    <w:rsid w:val="00025B8B"/>
    <w:rsid w:val="000357FC"/>
    <w:rsid w:val="0004431F"/>
    <w:rsid w:val="0008276A"/>
    <w:rsid w:val="0008297B"/>
    <w:rsid w:val="000B1FF4"/>
    <w:rsid w:val="000C1205"/>
    <w:rsid w:val="000E3AA2"/>
    <w:rsid w:val="00112862"/>
    <w:rsid w:val="00115AA4"/>
    <w:rsid w:val="0013757B"/>
    <w:rsid w:val="001430D3"/>
    <w:rsid w:val="001510FA"/>
    <w:rsid w:val="00164C4B"/>
    <w:rsid w:val="0016614C"/>
    <w:rsid w:val="00174CA4"/>
    <w:rsid w:val="00176016"/>
    <w:rsid w:val="001A0BE8"/>
    <w:rsid w:val="001A3DE0"/>
    <w:rsid w:val="001C6F7D"/>
    <w:rsid w:val="001E08F3"/>
    <w:rsid w:val="001E112E"/>
    <w:rsid w:val="001F681D"/>
    <w:rsid w:val="00241D7B"/>
    <w:rsid w:val="002723B4"/>
    <w:rsid w:val="00281106"/>
    <w:rsid w:val="00281479"/>
    <w:rsid w:val="00292380"/>
    <w:rsid w:val="00297D64"/>
    <w:rsid w:val="002A588D"/>
    <w:rsid w:val="002C5428"/>
    <w:rsid w:val="00303FD7"/>
    <w:rsid w:val="00322646"/>
    <w:rsid w:val="003235F3"/>
    <w:rsid w:val="00364217"/>
    <w:rsid w:val="00377FFB"/>
    <w:rsid w:val="003A346A"/>
    <w:rsid w:val="003C25A4"/>
    <w:rsid w:val="00422256"/>
    <w:rsid w:val="004256D1"/>
    <w:rsid w:val="0045428E"/>
    <w:rsid w:val="00456560"/>
    <w:rsid w:val="004805D9"/>
    <w:rsid w:val="004931D6"/>
    <w:rsid w:val="004A1EC6"/>
    <w:rsid w:val="004E7148"/>
    <w:rsid w:val="005142AF"/>
    <w:rsid w:val="00537056"/>
    <w:rsid w:val="00553BAE"/>
    <w:rsid w:val="00560918"/>
    <w:rsid w:val="00564602"/>
    <w:rsid w:val="00593A6F"/>
    <w:rsid w:val="00596CAD"/>
    <w:rsid w:val="005B7A32"/>
    <w:rsid w:val="005C3A82"/>
    <w:rsid w:val="005D4D1C"/>
    <w:rsid w:val="005D65F3"/>
    <w:rsid w:val="005D7DD7"/>
    <w:rsid w:val="005F5701"/>
    <w:rsid w:val="005F7031"/>
    <w:rsid w:val="0060489B"/>
    <w:rsid w:val="006077B4"/>
    <w:rsid w:val="0065418A"/>
    <w:rsid w:val="00662654"/>
    <w:rsid w:val="00664F4C"/>
    <w:rsid w:val="006700A5"/>
    <w:rsid w:val="00670696"/>
    <w:rsid w:val="0067222F"/>
    <w:rsid w:val="0067273B"/>
    <w:rsid w:val="00695737"/>
    <w:rsid w:val="006B7999"/>
    <w:rsid w:val="006D4F24"/>
    <w:rsid w:val="006E5B1A"/>
    <w:rsid w:val="00707AD0"/>
    <w:rsid w:val="00727843"/>
    <w:rsid w:val="00762222"/>
    <w:rsid w:val="00766B98"/>
    <w:rsid w:val="007A1F6B"/>
    <w:rsid w:val="007A7397"/>
    <w:rsid w:val="007D5321"/>
    <w:rsid w:val="007F3433"/>
    <w:rsid w:val="008124B9"/>
    <w:rsid w:val="00835A99"/>
    <w:rsid w:val="00836338"/>
    <w:rsid w:val="00840DBB"/>
    <w:rsid w:val="00847DB6"/>
    <w:rsid w:val="00855D95"/>
    <w:rsid w:val="00861B75"/>
    <w:rsid w:val="00886F99"/>
    <w:rsid w:val="00891790"/>
    <w:rsid w:val="008B4504"/>
    <w:rsid w:val="008C6B6A"/>
    <w:rsid w:val="00902269"/>
    <w:rsid w:val="00923779"/>
    <w:rsid w:val="009238DC"/>
    <w:rsid w:val="009352F4"/>
    <w:rsid w:val="00962ACA"/>
    <w:rsid w:val="00972223"/>
    <w:rsid w:val="009801DA"/>
    <w:rsid w:val="00980ECE"/>
    <w:rsid w:val="0099246A"/>
    <w:rsid w:val="009A2051"/>
    <w:rsid w:val="009A4C44"/>
    <w:rsid w:val="009E583A"/>
    <w:rsid w:val="009E655C"/>
    <w:rsid w:val="009E6B12"/>
    <w:rsid w:val="009F3A7E"/>
    <w:rsid w:val="009F4EE0"/>
    <w:rsid w:val="00A023D3"/>
    <w:rsid w:val="00A06CBB"/>
    <w:rsid w:val="00A06DB2"/>
    <w:rsid w:val="00A14700"/>
    <w:rsid w:val="00A5008E"/>
    <w:rsid w:val="00A532F7"/>
    <w:rsid w:val="00A6606F"/>
    <w:rsid w:val="00A71E39"/>
    <w:rsid w:val="00AB2739"/>
    <w:rsid w:val="00B204AB"/>
    <w:rsid w:val="00B808B4"/>
    <w:rsid w:val="00B82FBC"/>
    <w:rsid w:val="00B84E95"/>
    <w:rsid w:val="00B87993"/>
    <w:rsid w:val="00BA27CD"/>
    <w:rsid w:val="00BB3571"/>
    <w:rsid w:val="00BC78F5"/>
    <w:rsid w:val="00BF3F6E"/>
    <w:rsid w:val="00C179B5"/>
    <w:rsid w:val="00C37426"/>
    <w:rsid w:val="00C542AD"/>
    <w:rsid w:val="00C62FB9"/>
    <w:rsid w:val="00C767B9"/>
    <w:rsid w:val="00C95C95"/>
    <w:rsid w:val="00C971B9"/>
    <w:rsid w:val="00CA2E7B"/>
    <w:rsid w:val="00CA6A30"/>
    <w:rsid w:val="00CD259D"/>
    <w:rsid w:val="00CD3D37"/>
    <w:rsid w:val="00CE195C"/>
    <w:rsid w:val="00D0413D"/>
    <w:rsid w:val="00D125A5"/>
    <w:rsid w:val="00D4235B"/>
    <w:rsid w:val="00D4281A"/>
    <w:rsid w:val="00D60351"/>
    <w:rsid w:val="00D7264A"/>
    <w:rsid w:val="00D865DE"/>
    <w:rsid w:val="00D9335D"/>
    <w:rsid w:val="00DA07C4"/>
    <w:rsid w:val="00DA0C06"/>
    <w:rsid w:val="00DA43B2"/>
    <w:rsid w:val="00DB1FFE"/>
    <w:rsid w:val="00DB42F6"/>
    <w:rsid w:val="00DC079F"/>
    <w:rsid w:val="00DC4F79"/>
    <w:rsid w:val="00DD2AFD"/>
    <w:rsid w:val="00DD6276"/>
    <w:rsid w:val="00DF580C"/>
    <w:rsid w:val="00E1707B"/>
    <w:rsid w:val="00E2546B"/>
    <w:rsid w:val="00E25B43"/>
    <w:rsid w:val="00E267E9"/>
    <w:rsid w:val="00E40BAF"/>
    <w:rsid w:val="00E56434"/>
    <w:rsid w:val="00E61DE0"/>
    <w:rsid w:val="00E63CAF"/>
    <w:rsid w:val="00E676C2"/>
    <w:rsid w:val="00E76201"/>
    <w:rsid w:val="00E85BC2"/>
    <w:rsid w:val="00EC7797"/>
    <w:rsid w:val="00EE12CD"/>
    <w:rsid w:val="00EE2B2C"/>
    <w:rsid w:val="00EE64FC"/>
    <w:rsid w:val="00F076A3"/>
    <w:rsid w:val="00F13010"/>
    <w:rsid w:val="00F4454F"/>
    <w:rsid w:val="00F60F3C"/>
    <w:rsid w:val="00F97F1A"/>
    <w:rsid w:val="00FE22C9"/>
    <w:rsid w:val="00FE4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E39"/>
    <w:pPr>
      <w:spacing w:after="160" w:line="259" w:lineRule="auto"/>
    </w:pPr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865DE"/>
    <w:rPr>
      <w:rFonts w:ascii="Tahoma" w:eastAsia="Times New Roman" w:hAnsi="Tahoma" w:cs="Tahoma"/>
      <w:sz w:val="16"/>
      <w:szCs w:val="16"/>
      <w:lang w:val="en-US"/>
    </w:rPr>
  </w:style>
  <w:style w:type="paragraph" w:styleId="a5">
    <w:name w:val="header"/>
    <w:basedOn w:val="a"/>
    <w:link w:val="a6"/>
    <w:uiPriority w:val="99"/>
    <w:unhideWhenUsed/>
    <w:rsid w:val="00D865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D865DE"/>
    <w:rPr>
      <w:rFonts w:ascii="Calibri" w:eastAsia="Times New Roman" w:hAnsi="Calibri" w:cs="Times New Roman"/>
      <w:lang w:val="en-US"/>
    </w:rPr>
  </w:style>
  <w:style w:type="paragraph" w:styleId="a7">
    <w:name w:val="footer"/>
    <w:basedOn w:val="a"/>
    <w:link w:val="a8"/>
    <w:uiPriority w:val="99"/>
    <w:unhideWhenUsed/>
    <w:rsid w:val="00D865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D865DE"/>
    <w:rPr>
      <w:rFonts w:ascii="Calibri" w:eastAsia="Times New Roman" w:hAnsi="Calibri" w:cs="Times New Roman"/>
      <w:lang w:val="en-US"/>
    </w:rPr>
  </w:style>
  <w:style w:type="paragraph" w:styleId="a9">
    <w:name w:val="List Paragraph"/>
    <w:basedOn w:val="a"/>
    <w:uiPriority w:val="34"/>
    <w:qFormat/>
    <w:rsid w:val="004805D9"/>
    <w:pPr>
      <w:ind w:left="720"/>
      <w:contextualSpacing/>
    </w:pPr>
  </w:style>
  <w:style w:type="table" w:styleId="aa">
    <w:name w:val="Table Grid"/>
    <w:basedOn w:val="a1"/>
    <w:uiPriority w:val="59"/>
    <w:rsid w:val="00664F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5D65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E39"/>
    <w:pPr>
      <w:spacing w:after="160" w:line="259" w:lineRule="auto"/>
    </w:pPr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865DE"/>
    <w:rPr>
      <w:rFonts w:ascii="Tahoma" w:eastAsia="Times New Roman" w:hAnsi="Tahoma" w:cs="Tahoma"/>
      <w:sz w:val="16"/>
      <w:szCs w:val="16"/>
      <w:lang w:val="en-US"/>
    </w:rPr>
  </w:style>
  <w:style w:type="paragraph" w:styleId="a5">
    <w:name w:val="header"/>
    <w:basedOn w:val="a"/>
    <w:link w:val="a6"/>
    <w:uiPriority w:val="99"/>
    <w:unhideWhenUsed/>
    <w:rsid w:val="00D865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D865DE"/>
    <w:rPr>
      <w:rFonts w:ascii="Calibri" w:eastAsia="Times New Roman" w:hAnsi="Calibri" w:cs="Times New Roman"/>
      <w:lang w:val="en-US"/>
    </w:rPr>
  </w:style>
  <w:style w:type="paragraph" w:styleId="a7">
    <w:name w:val="footer"/>
    <w:basedOn w:val="a"/>
    <w:link w:val="a8"/>
    <w:uiPriority w:val="99"/>
    <w:unhideWhenUsed/>
    <w:rsid w:val="00D865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D865DE"/>
    <w:rPr>
      <w:rFonts w:ascii="Calibri" w:eastAsia="Times New Roman" w:hAnsi="Calibri" w:cs="Times New Roman"/>
      <w:lang w:val="en-US"/>
    </w:rPr>
  </w:style>
  <w:style w:type="paragraph" w:styleId="a9">
    <w:name w:val="List Paragraph"/>
    <w:basedOn w:val="a"/>
    <w:uiPriority w:val="34"/>
    <w:qFormat/>
    <w:rsid w:val="004805D9"/>
    <w:pPr>
      <w:ind w:left="720"/>
      <w:contextualSpacing/>
    </w:pPr>
  </w:style>
  <w:style w:type="table" w:styleId="aa">
    <w:name w:val="Table Grid"/>
    <w:basedOn w:val="a1"/>
    <w:uiPriority w:val="59"/>
    <w:rsid w:val="00664F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5D65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nationalsoils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yperlink" Target="https://solargis.com/maps-and-gis-data/download/bulgari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0893A-26A9-4545-A99D-3FE350369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17566</TotalTime>
  <Pages>65</Pages>
  <Words>18682</Words>
  <Characters>106492</Characters>
  <Application>Microsoft Office Word</Application>
  <DocSecurity>0</DocSecurity>
  <Lines>887</Lines>
  <Paragraphs>249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</dc:creator>
  <cp:lastModifiedBy>Boika-PC</cp:lastModifiedBy>
  <cp:revision>120</cp:revision>
  <cp:lastPrinted>2023-09-21T11:42:00Z</cp:lastPrinted>
  <dcterms:created xsi:type="dcterms:W3CDTF">2023-08-25T11:37:00Z</dcterms:created>
  <dcterms:modified xsi:type="dcterms:W3CDTF">2023-09-21T11:43:00Z</dcterms:modified>
</cp:coreProperties>
</file>