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36" w:rsidRDefault="00825236" w:rsidP="00825236">
      <w:pPr>
        <w:tabs>
          <w:tab w:val="left" w:pos="6840"/>
        </w:tabs>
        <w:rPr>
          <w:b/>
        </w:rPr>
      </w:pPr>
    </w:p>
    <w:p w:rsidR="00721321" w:rsidRPr="00721321" w:rsidRDefault="00721321" w:rsidP="00721321">
      <w:pPr>
        <w:spacing w:before="100" w:beforeAutospacing="1" w:after="100" w:afterAutospacing="1"/>
        <w:jc w:val="center"/>
        <w:rPr>
          <w:color w:val="548DD4" w:themeColor="text2" w:themeTint="99"/>
        </w:rPr>
      </w:pPr>
      <w:r w:rsidRPr="006D2317">
        <w:rPr>
          <w:b/>
          <w:bCs/>
          <w:color w:val="548DD4" w:themeColor="text2" w:themeTint="99"/>
        </w:rPr>
        <w:t>Проект:  № BG05M9OP001-6.002-0085</w:t>
      </w:r>
      <w:r w:rsidRPr="00721321">
        <w:rPr>
          <w:b/>
          <w:bCs/>
          <w:color w:val="548DD4" w:themeColor="text2" w:themeTint="99"/>
        </w:rPr>
        <w:t>-C01</w:t>
      </w:r>
    </w:p>
    <w:p w:rsidR="00721321" w:rsidRPr="00721321" w:rsidRDefault="00721321" w:rsidP="00721321">
      <w:pPr>
        <w:spacing w:before="100" w:beforeAutospacing="1" w:after="100" w:afterAutospacing="1"/>
        <w:jc w:val="center"/>
        <w:rPr>
          <w:color w:val="548DD4" w:themeColor="text2" w:themeTint="99"/>
        </w:rPr>
      </w:pPr>
      <w:r w:rsidRPr="00721321">
        <w:rPr>
          <w:b/>
          <w:bCs/>
          <w:color w:val="548DD4" w:themeColor="text2" w:themeTint="99"/>
        </w:rPr>
        <w:t>„</w:t>
      </w:r>
      <w:proofErr w:type="spellStart"/>
      <w:r w:rsidRPr="00721321">
        <w:rPr>
          <w:b/>
          <w:bCs/>
          <w:color w:val="548DD4" w:themeColor="text2" w:themeTint="99"/>
        </w:rPr>
        <w:t>Патронажна</w:t>
      </w:r>
      <w:proofErr w:type="spellEnd"/>
      <w:r w:rsidRPr="00721321">
        <w:rPr>
          <w:b/>
          <w:bCs/>
          <w:color w:val="548DD4" w:themeColor="text2" w:themeTint="99"/>
        </w:rPr>
        <w:t xml:space="preserve"> грижа + в Община </w:t>
      </w:r>
      <w:r w:rsidRPr="006D2317">
        <w:rPr>
          <w:b/>
          <w:bCs/>
          <w:color w:val="548DD4" w:themeColor="text2" w:themeTint="99"/>
        </w:rPr>
        <w:t>Криводол</w:t>
      </w:r>
      <w:r w:rsidRPr="00721321">
        <w:rPr>
          <w:b/>
          <w:bCs/>
          <w:color w:val="548DD4" w:themeColor="text2" w:themeTint="99"/>
        </w:rPr>
        <w:t xml:space="preserve">“ </w:t>
      </w:r>
    </w:p>
    <w:p w:rsidR="00721321" w:rsidRPr="00721321" w:rsidRDefault="00721321" w:rsidP="00721321">
      <w:pPr>
        <w:spacing w:before="100" w:beforeAutospacing="1" w:after="100" w:afterAutospacing="1"/>
        <w:jc w:val="center"/>
        <w:rPr>
          <w:color w:val="548DD4" w:themeColor="text2" w:themeTint="99"/>
        </w:rPr>
      </w:pPr>
      <w:r w:rsidRPr="00721321">
        <w:rPr>
          <w:b/>
          <w:bCs/>
          <w:color w:val="548DD4" w:themeColor="text2" w:themeTint="99"/>
        </w:rPr>
        <w:t>Оперативна програма „Развитие на човешките ресурси“ 2014-2020</w:t>
      </w:r>
    </w:p>
    <w:p w:rsidR="00721321" w:rsidRPr="00721321" w:rsidRDefault="00721321" w:rsidP="006D2317">
      <w:pPr>
        <w:spacing w:line="276" w:lineRule="auto"/>
        <w:rPr>
          <w:color w:val="548DD4" w:themeColor="text2" w:themeTint="99"/>
        </w:rPr>
      </w:pPr>
      <w:r w:rsidRPr="00721321">
        <w:rPr>
          <w:b/>
          <w:bCs/>
          <w:color w:val="548DD4" w:themeColor="text2" w:themeTint="99"/>
        </w:rPr>
        <w:t>Финансираща програма:</w:t>
      </w:r>
    </w:p>
    <w:p w:rsidR="00721321" w:rsidRPr="00721321" w:rsidRDefault="00721321" w:rsidP="006D2317">
      <w:pPr>
        <w:spacing w:line="276" w:lineRule="auto"/>
      </w:pPr>
      <w:r w:rsidRPr="00721321">
        <w:t>ОП „Развитие на човешките ресурси 2014-2020“</w:t>
      </w:r>
    </w:p>
    <w:p w:rsidR="00721321" w:rsidRPr="00721321" w:rsidRDefault="00721321" w:rsidP="006D2317">
      <w:pPr>
        <w:spacing w:line="276" w:lineRule="auto"/>
      </w:pPr>
      <w:r w:rsidRPr="00721321">
        <w:t>Процедура за БФП: BG05M9OP001-6.002 „</w:t>
      </w:r>
      <w:proofErr w:type="spellStart"/>
      <w:r w:rsidRPr="00721321">
        <w:t>Патронажна</w:t>
      </w:r>
      <w:proofErr w:type="spellEnd"/>
      <w:r w:rsidRPr="00721321">
        <w:t xml:space="preserve"> грижа +“</w:t>
      </w:r>
    </w:p>
    <w:p w:rsidR="00721321" w:rsidRPr="00721321" w:rsidRDefault="00721321" w:rsidP="006D2317">
      <w:pPr>
        <w:spacing w:line="276" w:lineRule="auto"/>
      </w:pPr>
      <w:r w:rsidRPr="00721321">
        <w:rPr>
          <w:b/>
          <w:bCs/>
          <w:color w:val="548DD4" w:themeColor="text2" w:themeTint="99"/>
        </w:rPr>
        <w:t>Обща стойност на проекта:</w:t>
      </w:r>
      <w:r w:rsidRPr="00721321">
        <w:rPr>
          <w:b/>
          <w:bCs/>
        </w:rPr>
        <w:t> </w:t>
      </w:r>
      <w:r w:rsidRPr="00D159F1">
        <w:rPr>
          <w:b/>
          <w:color w:val="17365D" w:themeColor="text2" w:themeShade="BF"/>
        </w:rPr>
        <w:t>87 897.60</w:t>
      </w:r>
      <w:r w:rsidRPr="00721321">
        <w:rPr>
          <w:b/>
          <w:color w:val="17365D" w:themeColor="text2" w:themeShade="BF"/>
        </w:rPr>
        <w:t xml:space="preserve"> лв</w:t>
      </w:r>
      <w:r w:rsidRPr="00721321">
        <w:rPr>
          <w:color w:val="17365D" w:themeColor="text2" w:themeShade="BF"/>
        </w:rPr>
        <w:t xml:space="preserve">. </w:t>
      </w:r>
      <w:r w:rsidRPr="00721321">
        <w:t>, 100% БФП</w:t>
      </w:r>
    </w:p>
    <w:p w:rsidR="00721321" w:rsidRPr="00721321" w:rsidRDefault="00721321" w:rsidP="006D2317">
      <w:pPr>
        <w:spacing w:line="276" w:lineRule="auto"/>
      </w:pPr>
      <w:r w:rsidRPr="00721321">
        <w:rPr>
          <w:b/>
          <w:bCs/>
          <w:color w:val="548DD4" w:themeColor="text2" w:themeTint="99"/>
        </w:rPr>
        <w:t>Срок на изпълнение:</w:t>
      </w:r>
      <w:r w:rsidRPr="00721321">
        <w:rPr>
          <w:color w:val="548DD4" w:themeColor="text2" w:themeTint="99"/>
        </w:rPr>
        <w:t> </w:t>
      </w:r>
      <w:r w:rsidRPr="00721321">
        <w:t>01.0</w:t>
      </w:r>
      <w:r>
        <w:t>4</w:t>
      </w:r>
      <w:r w:rsidRPr="00721321">
        <w:t>.2021 г. – 01.0</w:t>
      </w:r>
      <w:r>
        <w:t>5</w:t>
      </w:r>
      <w:r w:rsidRPr="00721321">
        <w:t>.2022 г.</w:t>
      </w:r>
    </w:p>
    <w:p w:rsidR="00721321" w:rsidRPr="00721321" w:rsidRDefault="00721321" w:rsidP="006D2317">
      <w:pPr>
        <w:spacing w:line="276" w:lineRule="auto"/>
      </w:pPr>
      <w:r w:rsidRPr="00721321">
        <w:rPr>
          <w:b/>
          <w:bCs/>
          <w:color w:val="548DD4" w:themeColor="text2" w:themeTint="99"/>
        </w:rPr>
        <w:t>Цели и очаквани резултати:</w:t>
      </w:r>
    </w:p>
    <w:p w:rsidR="00721321" w:rsidRPr="00721321" w:rsidRDefault="00721321" w:rsidP="006D2317">
      <w:pPr>
        <w:spacing w:line="276" w:lineRule="auto"/>
        <w:jc w:val="both"/>
      </w:pPr>
      <w:r w:rsidRPr="00721321">
        <w:rPr>
          <w:b/>
          <w:bCs/>
          <w:color w:val="548DD4" w:themeColor="text2" w:themeTint="99"/>
        </w:rPr>
        <w:t>Проектът</w:t>
      </w:r>
      <w:r w:rsidRPr="00721321">
        <w:rPr>
          <w:b/>
          <w:bCs/>
        </w:rPr>
        <w:t xml:space="preserve"> </w:t>
      </w:r>
      <w:r w:rsidRPr="00721321">
        <w:t>предвижда предоставяне на интегрирани социално-здравни услуги за лица с увреждания и лица в риск, във връзка с ограничаване разпространението и преодоляване на последиците от COVID-19.</w:t>
      </w:r>
    </w:p>
    <w:p w:rsidR="00721321" w:rsidRPr="00721321" w:rsidRDefault="00721321" w:rsidP="006D2317">
      <w:pPr>
        <w:spacing w:line="276" w:lineRule="auto"/>
        <w:jc w:val="both"/>
      </w:pPr>
      <w:r w:rsidRPr="00721321">
        <w:rPr>
          <w:b/>
          <w:bCs/>
          <w:color w:val="548DD4" w:themeColor="text2" w:themeTint="99"/>
        </w:rPr>
        <w:t>Целта на проекта</w:t>
      </w:r>
      <w:r w:rsidRPr="00721321">
        <w:rPr>
          <w:color w:val="548DD4" w:themeColor="text2" w:themeTint="99"/>
        </w:rPr>
        <w:t xml:space="preserve"> </w:t>
      </w:r>
      <w:r w:rsidRPr="00721321">
        <w:t>е да се осигури подкрепа чрез пред</w:t>
      </w:r>
      <w:r w:rsidR="006D62C1">
        <w:t xml:space="preserve">оставяне на </w:t>
      </w:r>
      <w:proofErr w:type="spellStart"/>
      <w:r w:rsidR="006D62C1">
        <w:t>патронажни</w:t>
      </w:r>
      <w:proofErr w:type="spellEnd"/>
      <w:r w:rsidR="006D62C1">
        <w:t xml:space="preserve"> грижи за: лица с увреждания, възрастни хора в невъзможност от самообслужване; лица над 54 г., лица поставени под карантина във връзка с COVID-19; лица от рисковите групи за заразяване с COVID-19; други уязвими групи</w:t>
      </w:r>
      <w:r w:rsidR="006D62C1" w:rsidRPr="00721321">
        <w:t xml:space="preserve"> </w:t>
      </w:r>
      <w:r w:rsidRPr="00721321">
        <w:t xml:space="preserve">чрез услуги в домашна среда, във връзка с разпространението на COVID-19.  За реализацията </w:t>
      </w:r>
      <w:r w:rsidR="006D62C1">
        <w:t xml:space="preserve">му </w:t>
      </w:r>
      <w:r w:rsidRPr="00721321">
        <w:t xml:space="preserve"> ще се осъществят </w:t>
      </w:r>
      <w:r w:rsidR="006D62C1">
        <w:t>следните</w:t>
      </w:r>
      <w:r w:rsidRPr="00721321">
        <w:t xml:space="preserve"> дейности, разпределени в </w:t>
      </w:r>
      <w:r w:rsidR="006D62C1">
        <w:t xml:space="preserve"> едно направление</w:t>
      </w:r>
      <w:r w:rsidRPr="00721321">
        <w:t>, които да посрещнат нуждите на лицата от целевите групи на проекта:</w:t>
      </w:r>
    </w:p>
    <w:p w:rsidR="006D2317" w:rsidRDefault="00721321" w:rsidP="006D2317">
      <w:pPr>
        <w:spacing w:line="276" w:lineRule="auto"/>
      </w:pPr>
      <w:r w:rsidRPr="00721321">
        <w:rPr>
          <w:color w:val="548DD4" w:themeColor="text2" w:themeTint="99"/>
        </w:rPr>
        <w:t xml:space="preserve">- </w:t>
      </w:r>
      <w:r w:rsidRPr="00721321">
        <w:rPr>
          <w:b/>
          <w:bCs/>
          <w:color w:val="548DD4" w:themeColor="text2" w:themeTint="99"/>
          <w:u w:val="single"/>
        </w:rPr>
        <w:t>Направление I</w:t>
      </w:r>
      <w:r w:rsidRPr="00721321">
        <w:rPr>
          <w:color w:val="548DD4" w:themeColor="text2" w:themeTint="99"/>
        </w:rPr>
        <w:t xml:space="preserve"> </w:t>
      </w:r>
      <w:r w:rsidR="00D159F1">
        <w:t>-</w:t>
      </w:r>
      <w:r w:rsidRPr="00721321">
        <w:t xml:space="preserve"> дейност „</w:t>
      </w:r>
      <w:proofErr w:type="spellStart"/>
      <w:r w:rsidRPr="00721321">
        <w:t>Патронажна</w:t>
      </w:r>
      <w:proofErr w:type="spellEnd"/>
      <w:r w:rsidRPr="00721321">
        <w:t xml:space="preserve"> грижа“. Очаквано стартиране на дейността: 01.0</w:t>
      </w:r>
      <w:r w:rsidR="006D62C1">
        <w:t>4</w:t>
      </w:r>
      <w:r w:rsidRPr="00721321">
        <w:t>.2021г.</w:t>
      </w:r>
    </w:p>
    <w:p w:rsidR="00721321" w:rsidRPr="00721321" w:rsidRDefault="00721321" w:rsidP="00B5223F">
      <w:pPr>
        <w:spacing w:line="276" w:lineRule="auto"/>
        <w:jc w:val="both"/>
      </w:pPr>
      <w:r w:rsidRPr="00721321">
        <w:t xml:space="preserve">В рамките на Направление 1 ще се осигури предоставянето на интегрирана здравно-социална услуга, насочена към </w:t>
      </w:r>
      <w:r w:rsidR="006D62C1">
        <w:t xml:space="preserve"> повече от 40</w:t>
      </w:r>
      <w:r w:rsidRPr="00721321">
        <w:t xml:space="preserve"> възрастни хора и лица с увреждания и от уязвими групи, в т.ч.- лица, засегнати от COVID-19. Спектърът от услуги включва комплекс от почасови мобилни здравно-социални услуги в домашна среда, в т.ч.-психологическа подкрепа и консултиране и подкрепа за извършване на ежедневни битови дейности (пазаруване и  заплащане на битови сметки със средства на потребителите</w:t>
      </w:r>
      <w:r w:rsidR="006D62C1">
        <w:t xml:space="preserve"> и др.), които се предоставят </w:t>
      </w:r>
      <w:r w:rsidRPr="00721321">
        <w:t xml:space="preserve"> до 2 часа на ден за срок от 12 месеца.  Дейностите ще се предоставят от специализиран екип – </w:t>
      </w:r>
      <w:r w:rsidR="006D62C1">
        <w:t>фелдшер</w:t>
      </w:r>
      <w:r w:rsidRPr="00721321">
        <w:t>, психолози и с</w:t>
      </w:r>
      <w:r w:rsidR="006D62C1">
        <w:t>ътрудници социални дейности</w:t>
      </w:r>
      <w:r w:rsidRPr="00721321">
        <w:t>.</w:t>
      </w:r>
    </w:p>
    <w:p w:rsidR="00721321" w:rsidRPr="00721321" w:rsidRDefault="00721321" w:rsidP="006D2317">
      <w:pPr>
        <w:spacing w:line="276" w:lineRule="auto"/>
        <w:rPr>
          <w:color w:val="548DD4" w:themeColor="text2" w:themeTint="99"/>
        </w:rPr>
      </w:pPr>
      <w:r w:rsidRPr="00721321">
        <w:rPr>
          <w:b/>
          <w:bCs/>
          <w:color w:val="548DD4" w:themeColor="text2" w:themeTint="99"/>
        </w:rPr>
        <w:t>Целеви групи, обхванати от проекта:</w:t>
      </w:r>
    </w:p>
    <w:p w:rsidR="00721321" w:rsidRPr="00721321" w:rsidRDefault="00721321" w:rsidP="006D2317">
      <w:pPr>
        <w:spacing w:line="276" w:lineRule="auto"/>
      </w:pPr>
      <w:r w:rsidRPr="00721321">
        <w:t xml:space="preserve">- </w:t>
      </w:r>
      <w:r w:rsidR="006D62C1">
        <w:t>над 40</w:t>
      </w:r>
      <w:r w:rsidRPr="00721321">
        <w:t xml:space="preserve"> лица, които ще получават </w:t>
      </w:r>
      <w:proofErr w:type="spellStart"/>
      <w:r w:rsidRPr="00721321">
        <w:t>патронажна</w:t>
      </w:r>
      <w:proofErr w:type="spellEnd"/>
      <w:r w:rsidRPr="00721321">
        <w:t xml:space="preserve"> грижа;</w:t>
      </w:r>
    </w:p>
    <w:p w:rsidR="00721321" w:rsidRPr="00721321" w:rsidRDefault="00721321" w:rsidP="006D2317">
      <w:pPr>
        <w:spacing w:line="276" w:lineRule="auto"/>
        <w:rPr>
          <w:color w:val="548DD4" w:themeColor="text2" w:themeTint="99"/>
        </w:rPr>
      </w:pPr>
      <w:r w:rsidRPr="00721321">
        <w:rPr>
          <w:b/>
          <w:bCs/>
          <w:color w:val="548DD4" w:themeColor="text2" w:themeTint="99"/>
        </w:rPr>
        <w:t>Основни очаквани резултати:</w:t>
      </w:r>
    </w:p>
    <w:p w:rsidR="00721321" w:rsidRPr="00721321" w:rsidRDefault="00721321" w:rsidP="00B5223F">
      <w:pPr>
        <w:spacing w:line="276" w:lineRule="auto"/>
        <w:jc w:val="both"/>
      </w:pPr>
      <w:r w:rsidRPr="00721321">
        <w:rPr>
          <w:b/>
          <w:bCs/>
          <w:color w:val="548DD4" w:themeColor="text2" w:themeTint="99"/>
          <w:u w:val="single"/>
        </w:rPr>
        <w:t>За Направление I</w:t>
      </w:r>
      <w:r w:rsidRPr="00721321">
        <w:rPr>
          <w:color w:val="548DD4" w:themeColor="text2" w:themeTint="99"/>
        </w:rPr>
        <w:t xml:space="preserve"> </w:t>
      </w:r>
      <w:r w:rsidR="00D159F1">
        <w:t>-</w:t>
      </w:r>
      <w:r w:rsidRPr="00721321">
        <w:t xml:space="preserve"> сформиран екип от специалисти за предоставяне на услугата; осигурено ефективно функциониране на услугата „</w:t>
      </w:r>
      <w:proofErr w:type="spellStart"/>
      <w:r w:rsidRPr="00721321">
        <w:t>Патронажна</w:t>
      </w:r>
      <w:proofErr w:type="spellEnd"/>
      <w:r w:rsidRPr="00721321">
        <w:t xml:space="preserve"> грижа“; предоставени качествени интегрирани здравно-социални услуги на </w:t>
      </w:r>
      <w:r w:rsidR="006D2317">
        <w:t>над 40</w:t>
      </w:r>
      <w:r w:rsidRPr="00721321">
        <w:t xml:space="preserve"> потребители и др.</w:t>
      </w:r>
    </w:p>
    <w:p w:rsidR="00AF2283" w:rsidRPr="00FB126A" w:rsidRDefault="00721321" w:rsidP="00B5223F">
      <w:pPr>
        <w:spacing w:before="100" w:beforeAutospacing="1" w:after="100" w:afterAutospacing="1"/>
        <w:jc w:val="both"/>
        <w:rPr>
          <w:sz w:val="28"/>
          <w:szCs w:val="28"/>
          <w:lang w:val="en-US"/>
        </w:rPr>
      </w:pPr>
      <w:r w:rsidRPr="00721321">
        <w:t> </w:t>
      </w:r>
      <w:bookmarkStart w:id="0" w:name="_GoBack"/>
      <w:bookmarkEnd w:id="0"/>
    </w:p>
    <w:sectPr w:rsidR="00AF2283" w:rsidRPr="00FB126A" w:rsidSect="00B522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1945" w:rsidRDefault="00861945" w:rsidP="00C5450D">
      <w:r>
        <w:separator/>
      </w:r>
    </w:p>
  </w:endnote>
  <w:endnote w:type="continuationSeparator" w:id="0">
    <w:p w:rsidR="00861945" w:rsidRDefault="00861945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2D" w:rsidRDefault="00CE6A2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C5450D" w:rsidRPr="006F31A4" w:rsidRDefault="00CE6A2D" w:rsidP="005B0E7E">
    <w:pPr>
      <w:pStyle w:val="a7"/>
      <w:jc w:val="center"/>
      <w:rPr>
        <w:i/>
        <w:sz w:val="20"/>
        <w:szCs w:val="22"/>
        <w:lang w:val="en-US"/>
      </w:rPr>
    </w:pPr>
    <w:r w:rsidRPr="00CE6A2D">
      <w:rPr>
        <w:rFonts w:eastAsia="Calibri"/>
        <w:b/>
        <w:i/>
        <w:sz w:val="16"/>
        <w:szCs w:val="16"/>
      </w:rPr>
      <w:t>Проект № BG05M9OP001-6.002-0085-С01, процедура чрез директно предоставяне на безвъзмездна финансова помощ BG05M9OP001-6.002“</w:t>
    </w:r>
    <w:proofErr w:type="spellStart"/>
    <w:r w:rsidRPr="00CE6A2D">
      <w:rPr>
        <w:rFonts w:eastAsia="Calibri"/>
        <w:b/>
        <w:i/>
        <w:sz w:val="16"/>
        <w:szCs w:val="16"/>
      </w:rPr>
      <w:t>Патронажна</w:t>
    </w:r>
    <w:proofErr w:type="spellEnd"/>
    <w:r w:rsidRPr="00CE6A2D">
      <w:rPr>
        <w:rFonts w:eastAsia="Calibri"/>
        <w:b/>
        <w:i/>
        <w:sz w:val="16"/>
        <w:szCs w:val="16"/>
      </w:rPr>
      <w:t xml:space="preserve"> грижа +”по Оперативна програма „Развитие на човешките ресурси“ 2014-2020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2D" w:rsidRDefault="00CE6A2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1945" w:rsidRDefault="00861945" w:rsidP="00C5450D">
      <w:r>
        <w:separator/>
      </w:r>
    </w:p>
  </w:footnote>
  <w:footnote w:type="continuationSeparator" w:id="0">
    <w:p w:rsidR="00861945" w:rsidRDefault="00861945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2D" w:rsidRDefault="00CE6A2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AF0C25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60288" behindDoc="0" locked="0" layoutInCell="1" allowOverlap="1" wp14:anchorId="5C8FE059" wp14:editId="169EAB00">
          <wp:simplePos x="0" y="0"/>
          <wp:positionH relativeFrom="column">
            <wp:posOffset>2775585</wp:posOffset>
          </wp:positionH>
          <wp:positionV relativeFrom="paragraph">
            <wp:posOffset>-137160</wp:posOffset>
          </wp:positionV>
          <wp:extent cx="607060" cy="771525"/>
          <wp:effectExtent l="19050" t="0" r="2540" b="0"/>
          <wp:wrapThrough wrapText="bothSides">
            <wp:wrapPolygon edited="0">
              <wp:start x="-678" y="0"/>
              <wp:lineTo x="-678" y="21333"/>
              <wp:lineTo x="21690" y="21333"/>
              <wp:lineTo x="21690" y="0"/>
              <wp:lineTo x="-678" y="0"/>
            </wp:wrapPolygon>
          </wp:wrapThrough>
          <wp:docPr id="7" name="Picture 2" descr="Описание: Description: Description: Description: Description: Emblema Krivodol export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Описание: Description: Description: Description: Description: Emblema Krivodol export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E7E">
      <w:rPr>
        <w:noProof/>
      </w:rPr>
      <w:drawing>
        <wp:anchor distT="0" distB="0" distL="114300" distR="114300" simplePos="0" relativeHeight="251659264" behindDoc="0" locked="0" layoutInCell="1" allowOverlap="1" wp14:anchorId="6012CB5B" wp14:editId="4C105047">
          <wp:simplePos x="0" y="0"/>
          <wp:positionH relativeFrom="margin">
            <wp:posOffset>5617845</wp:posOffset>
          </wp:positionH>
          <wp:positionV relativeFrom="margin">
            <wp:posOffset>-1196975</wp:posOffset>
          </wp:positionV>
          <wp:extent cx="1066800" cy="914400"/>
          <wp:effectExtent l="1905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5B0E7E">
      <w:rPr>
        <w:noProof/>
      </w:rPr>
      <w:drawing>
        <wp:anchor distT="0" distB="0" distL="114300" distR="114300" simplePos="0" relativeHeight="251658240" behindDoc="0" locked="0" layoutInCell="1" allowOverlap="1" wp14:anchorId="28E4950D" wp14:editId="6436E4B8">
          <wp:simplePos x="0" y="0"/>
          <wp:positionH relativeFrom="margin">
            <wp:posOffset>-430530</wp:posOffset>
          </wp:positionH>
          <wp:positionV relativeFrom="margin">
            <wp:posOffset>-1264920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5B0E7E" w:rsidP="00682CCB">
    <w:pPr>
      <w:pStyle w:val="a5"/>
      <w:pBdr>
        <w:bottom w:val="single" w:sz="6" w:space="0" w:color="auto"/>
      </w:pBdr>
      <w:jc w:val="center"/>
    </w:pPr>
    <w:r>
      <w:t>ОБЩИНА КРИВОДОЛ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A2D" w:rsidRDefault="00CE6A2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3F7FE8"/>
    <w:multiLevelType w:val="hybridMultilevel"/>
    <w:tmpl w:val="BA4CA028"/>
    <w:lvl w:ilvl="0" w:tplc="E56CEE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  <w:num w:numId="15">
    <w:abstractNumId w:val="5"/>
  </w:num>
  <w:num w:numId="16">
    <w:abstractNumId w:val="3"/>
  </w:num>
  <w:num w:numId="17">
    <w:abstractNumId w:val="14"/>
  </w:num>
  <w:num w:numId="18">
    <w:abstractNumId w:val="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00DA2"/>
    <w:rsid w:val="00021F59"/>
    <w:rsid w:val="00047DDE"/>
    <w:rsid w:val="00067D0D"/>
    <w:rsid w:val="000F1A76"/>
    <w:rsid w:val="00114D46"/>
    <w:rsid w:val="00127AB7"/>
    <w:rsid w:val="00144FEA"/>
    <w:rsid w:val="001850A4"/>
    <w:rsid w:val="001F7B42"/>
    <w:rsid w:val="00227412"/>
    <w:rsid w:val="002639D7"/>
    <w:rsid w:val="0028033C"/>
    <w:rsid w:val="00281C22"/>
    <w:rsid w:val="00285A16"/>
    <w:rsid w:val="002937E5"/>
    <w:rsid w:val="002C4FCB"/>
    <w:rsid w:val="002C5A74"/>
    <w:rsid w:val="00315B67"/>
    <w:rsid w:val="00316030"/>
    <w:rsid w:val="0037720E"/>
    <w:rsid w:val="0037797E"/>
    <w:rsid w:val="003911BA"/>
    <w:rsid w:val="003C7B64"/>
    <w:rsid w:val="003E1C67"/>
    <w:rsid w:val="00425CF0"/>
    <w:rsid w:val="00443BC2"/>
    <w:rsid w:val="00457DD9"/>
    <w:rsid w:val="004B2C94"/>
    <w:rsid w:val="004B753F"/>
    <w:rsid w:val="004C7BF5"/>
    <w:rsid w:val="004E09B2"/>
    <w:rsid w:val="004F1609"/>
    <w:rsid w:val="005131D3"/>
    <w:rsid w:val="005132D3"/>
    <w:rsid w:val="005159DE"/>
    <w:rsid w:val="005377C7"/>
    <w:rsid w:val="00585610"/>
    <w:rsid w:val="00590CCB"/>
    <w:rsid w:val="005919E4"/>
    <w:rsid w:val="005B0E7E"/>
    <w:rsid w:val="005B4994"/>
    <w:rsid w:val="005E717C"/>
    <w:rsid w:val="006026A7"/>
    <w:rsid w:val="0060305D"/>
    <w:rsid w:val="006463DF"/>
    <w:rsid w:val="00647C1B"/>
    <w:rsid w:val="0065193E"/>
    <w:rsid w:val="0065796A"/>
    <w:rsid w:val="00667976"/>
    <w:rsid w:val="00671D8F"/>
    <w:rsid w:val="00672364"/>
    <w:rsid w:val="00682CCB"/>
    <w:rsid w:val="006B7C00"/>
    <w:rsid w:val="006C1BBC"/>
    <w:rsid w:val="006D2317"/>
    <w:rsid w:val="006D3FAA"/>
    <w:rsid w:val="006D62C1"/>
    <w:rsid w:val="006F31A4"/>
    <w:rsid w:val="006F4F6A"/>
    <w:rsid w:val="00713782"/>
    <w:rsid w:val="00721321"/>
    <w:rsid w:val="007331BA"/>
    <w:rsid w:val="00742618"/>
    <w:rsid w:val="00756CB4"/>
    <w:rsid w:val="00760ED5"/>
    <w:rsid w:val="007742D5"/>
    <w:rsid w:val="00774D20"/>
    <w:rsid w:val="00797E11"/>
    <w:rsid w:val="007D604F"/>
    <w:rsid w:val="007E24A5"/>
    <w:rsid w:val="00802B79"/>
    <w:rsid w:val="00804041"/>
    <w:rsid w:val="00813D0D"/>
    <w:rsid w:val="00823160"/>
    <w:rsid w:val="00825236"/>
    <w:rsid w:val="00825967"/>
    <w:rsid w:val="00833D50"/>
    <w:rsid w:val="00852056"/>
    <w:rsid w:val="008553CB"/>
    <w:rsid w:val="00861945"/>
    <w:rsid w:val="008F5EAF"/>
    <w:rsid w:val="00905569"/>
    <w:rsid w:val="009179FE"/>
    <w:rsid w:val="0092078C"/>
    <w:rsid w:val="00954B1F"/>
    <w:rsid w:val="00957235"/>
    <w:rsid w:val="009845D2"/>
    <w:rsid w:val="00985113"/>
    <w:rsid w:val="009947BA"/>
    <w:rsid w:val="009C37DE"/>
    <w:rsid w:val="009C6830"/>
    <w:rsid w:val="009D66D9"/>
    <w:rsid w:val="009E27C1"/>
    <w:rsid w:val="00A2722D"/>
    <w:rsid w:val="00A40FC4"/>
    <w:rsid w:val="00A52C33"/>
    <w:rsid w:val="00A55606"/>
    <w:rsid w:val="00A75C47"/>
    <w:rsid w:val="00AA41D2"/>
    <w:rsid w:val="00AA622C"/>
    <w:rsid w:val="00AF0C25"/>
    <w:rsid w:val="00AF2283"/>
    <w:rsid w:val="00B12F00"/>
    <w:rsid w:val="00B5223F"/>
    <w:rsid w:val="00B72163"/>
    <w:rsid w:val="00B83217"/>
    <w:rsid w:val="00BD0DFC"/>
    <w:rsid w:val="00BD62F9"/>
    <w:rsid w:val="00BD660A"/>
    <w:rsid w:val="00C12ECE"/>
    <w:rsid w:val="00C4655F"/>
    <w:rsid w:val="00C5450D"/>
    <w:rsid w:val="00C55F92"/>
    <w:rsid w:val="00C57626"/>
    <w:rsid w:val="00C65453"/>
    <w:rsid w:val="00C66CDC"/>
    <w:rsid w:val="00C93894"/>
    <w:rsid w:val="00CB3C84"/>
    <w:rsid w:val="00CC2E7E"/>
    <w:rsid w:val="00CD0DAB"/>
    <w:rsid w:val="00CE6A2D"/>
    <w:rsid w:val="00D159F1"/>
    <w:rsid w:val="00D4503C"/>
    <w:rsid w:val="00D476D8"/>
    <w:rsid w:val="00D50CC6"/>
    <w:rsid w:val="00DB735D"/>
    <w:rsid w:val="00DD27A9"/>
    <w:rsid w:val="00E32E97"/>
    <w:rsid w:val="00E60F0B"/>
    <w:rsid w:val="00E7417D"/>
    <w:rsid w:val="00E94D56"/>
    <w:rsid w:val="00E976A0"/>
    <w:rsid w:val="00EA395B"/>
    <w:rsid w:val="00EF5620"/>
    <w:rsid w:val="00F13BDF"/>
    <w:rsid w:val="00F26CC9"/>
    <w:rsid w:val="00F4113B"/>
    <w:rsid w:val="00F41CD1"/>
    <w:rsid w:val="00F46151"/>
    <w:rsid w:val="00F536E5"/>
    <w:rsid w:val="00F55347"/>
    <w:rsid w:val="00FB126A"/>
    <w:rsid w:val="00FB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Asus</cp:lastModifiedBy>
  <cp:revision>10</cp:revision>
  <cp:lastPrinted>2019-07-17T06:58:00Z</cp:lastPrinted>
  <dcterms:created xsi:type="dcterms:W3CDTF">2021-03-31T08:07:00Z</dcterms:created>
  <dcterms:modified xsi:type="dcterms:W3CDTF">2021-03-31T09:20:00Z</dcterms:modified>
</cp:coreProperties>
</file>